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43C68E73" w14:textId="77777777" w:rsidR="0041717D" w:rsidRDefault="0041717D" w:rsidP="00252865">
      <w:pPr>
        <w:jc w:val="center"/>
      </w:pPr>
    </w:p>
    <w:p w14:paraId="79124135" w14:textId="00E7481F" w:rsidR="00E31456" w:rsidRDefault="00252865" w:rsidP="00252865">
      <w:pPr>
        <w:jc w:val="center"/>
      </w:pPr>
      <w:r>
        <w:t>Table of Contents</w:t>
      </w:r>
    </w:p>
    <w:p w14:paraId="048DA9A9" w14:textId="77777777" w:rsidR="00252865" w:rsidRPr="00BF788E" w:rsidRDefault="00252865" w:rsidP="00252865">
      <w:pPr>
        <w:jc w:val="center"/>
        <w:rPr>
          <w:u w:val="single"/>
        </w:rPr>
      </w:pPr>
    </w:p>
    <w:p w14:paraId="6761094E" w14:textId="7E426486" w:rsidR="00E22B34" w:rsidRPr="00BF788E" w:rsidRDefault="00BF788E" w:rsidP="00BF788E">
      <w:pPr>
        <w:rPr>
          <w:u w:val="single"/>
        </w:rPr>
      </w:pPr>
      <w:r w:rsidRPr="00BF788E">
        <w:rPr>
          <w:u w:val="single"/>
        </w:rPr>
        <w:t xml:space="preserve">TAB 1: </w:t>
      </w:r>
      <w:r w:rsidRPr="00BF788E">
        <w:rPr>
          <w:u w:val="single"/>
        </w:rPr>
        <w:t>2026 General Business Topics</w:t>
      </w:r>
      <w:r w:rsidRPr="00BF788E">
        <w:rPr>
          <w:u w:val="single"/>
        </w:rPr>
        <w:tab/>
      </w:r>
      <w:r w:rsidRPr="00BF788E">
        <w:rPr>
          <w:u w:val="single"/>
        </w:rPr>
        <w:tab/>
      </w:r>
      <w:r w:rsidRPr="00BF788E">
        <w:rPr>
          <w:u w:val="single"/>
        </w:rPr>
        <w:tab/>
      </w:r>
      <w:r w:rsidRPr="00BF788E">
        <w:rPr>
          <w:u w:val="single"/>
        </w:rPr>
        <w:tab/>
      </w:r>
      <w:r w:rsidRPr="00BF788E">
        <w:rPr>
          <w:u w:val="single"/>
        </w:rPr>
        <w:tab/>
      </w:r>
      <w:r w:rsidRPr="00BF788E">
        <w:rPr>
          <w:u w:val="single"/>
        </w:rPr>
        <w:tab/>
      </w:r>
      <w:r w:rsidRPr="00BF788E">
        <w:rPr>
          <w:u w:val="single"/>
        </w:rPr>
        <w:tab/>
        <w:t>1</w:t>
      </w:r>
    </w:p>
    <w:p w14:paraId="21CBF017" w14:textId="3AAA08C7" w:rsidR="00BF788E" w:rsidRDefault="00BF788E" w:rsidP="00BF788E">
      <w:pPr>
        <w:ind w:firstLine="720"/>
      </w:pPr>
      <w:r w:rsidRPr="00BF788E">
        <w:t xml:space="preserve">2026 Business Tax Provisions Inflation </w:t>
      </w:r>
      <w:r w:rsidRPr="00BF788E">
        <w:t>Adjustments (</w:t>
      </w:r>
      <w:r w:rsidRPr="00BF788E">
        <w:t>Notice 2025-32)</w:t>
      </w:r>
      <w:r>
        <w:tab/>
      </w:r>
      <w:r>
        <w:tab/>
        <w:t>1</w:t>
      </w:r>
    </w:p>
    <w:p w14:paraId="2024C199" w14:textId="7CEE04D6" w:rsidR="00BF788E" w:rsidRDefault="00BF788E" w:rsidP="00BF788E">
      <w:pPr>
        <w:ind w:firstLine="720"/>
      </w:pPr>
      <w:r w:rsidRPr="00BF788E">
        <w:t>IRS Industry Specific Info for Businesses</w:t>
      </w:r>
      <w:r>
        <w:tab/>
      </w:r>
      <w:r>
        <w:tab/>
      </w:r>
      <w:r>
        <w:tab/>
      </w:r>
      <w:r>
        <w:tab/>
      </w:r>
      <w:r>
        <w:tab/>
      </w:r>
      <w:r>
        <w:tab/>
        <w:t>2</w:t>
      </w:r>
    </w:p>
    <w:p w14:paraId="76E5A6EB" w14:textId="77777777" w:rsidR="00BF788E" w:rsidRDefault="00BF788E" w:rsidP="00BF788E">
      <w:pPr>
        <w:ind w:firstLine="720"/>
      </w:pPr>
    </w:p>
    <w:p w14:paraId="6024B2CF" w14:textId="2910656E" w:rsidR="00BF788E" w:rsidRDefault="00BF788E" w:rsidP="00BF788E">
      <w:pPr>
        <w:ind w:firstLine="720"/>
      </w:pPr>
      <w:r w:rsidRPr="00BF788E">
        <w:t>Business v. Hobby (§183)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3</w:t>
      </w:r>
    </w:p>
    <w:p w14:paraId="7E8C2A10" w14:textId="238C8AD0" w:rsidR="00BF788E" w:rsidRDefault="00BF788E" w:rsidP="00BF788E">
      <w:pPr>
        <w:ind w:left="720" w:firstLine="720"/>
      </w:pPr>
      <w:r w:rsidRPr="00BF788E">
        <w:t xml:space="preserve">Generational Rancher’s Losses Were </w:t>
      </w:r>
      <w:proofErr w:type="gramStart"/>
      <w:r w:rsidRPr="00BF788E">
        <w:t>From</w:t>
      </w:r>
      <w:proofErr w:type="gramEnd"/>
      <w:r w:rsidRPr="00BF788E">
        <w:t xml:space="preserve"> a Business</w:t>
      </w:r>
      <w:r>
        <w:tab/>
      </w:r>
      <w:r>
        <w:tab/>
      </w:r>
      <w:r>
        <w:tab/>
        <w:t>3</w:t>
      </w:r>
    </w:p>
    <w:p w14:paraId="1FD6BCD9" w14:textId="3DA777A5" w:rsidR="00BF788E" w:rsidRDefault="00BF788E" w:rsidP="00BF788E">
      <w:pPr>
        <w:ind w:left="720" w:firstLine="720"/>
      </w:pPr>
      <w:r w:rsidRPr="00BF788E">
        <w:t>Overview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3</w:t>
      </w:r>
    </w:p>
    <w:p w14:paraId="5DFAF759" w14:textId="67784486" w:rsidR="00BF788E" w:rsidRDefault="00BF788E" w:rsidP="00BF788E">
      <w:pPr>
        <w:ind w:left="720" w:firstLine="720"/>
      </w:pPr>
      <w:r w:rsidRPr="00BF788E">
        <w:t>Ranching as a stand-alone activity</w:t>
      </w:r>
      <w:r>
        <w:tab/>
      </w:r>
      <w:r>
        <w:tab/>
      </w:r>
      <w:r>
        <w:tab/>
      </w:r>
      <w:r>
        <w:tab/>
      </w:r>
      <w:r>
        <w:tab/>
      </w:r>
      <w:r>
        <w:tab/>
        <w:t>3</w:t>
      </w:r>
    </w:p>
    <w:p w14:paraId="1DBED1F9" w14:textId="355C2E02" w:rsidR="00BF788E" w:rsidRDefault="00BF788E" w:rsidP="00BF788E">
      <w:pPr>
        <w:ind w:left="720" w:firstLine="720"/>
      </w:pPr>
      <w:r w:rsidRPr="00BF788E">
        <w:t>Court rules ranch is a trade or business and allowed loss deductions</w:t>
      </w:r>
      <w:r>
        <w:tab/>
        <w:t>4</w:t>
      </w:r>
    </w:p>
    <w:p w14:paraId="2947E850" w14:textId="77FD5581" w:rsidR="00BF788E" w:rsidRDefault="00BF788E" w:rsidP="00BF788E">
      <w:pPr>
        <w:ind w:left="720" w:firstLine="720"/>
      </w:pPr>
      <w:r w:rsidRPr="00BF788E">
        <w:t>Software Development</w:t>
      </w:r>
      <w:r>
        <w:t xml:space="preserve"> &amp;</w:t>
      </w:r>
      <w:r w:rsidRPr="00BF788E">
        <w:t xml:space="preserve"> Real Estate Development – Yes; Mulching – No</w:t>
      </w:r>
      <w:r>
        <w:tab/>
        <w:t>4</w:t>
      </w:r>
    </w:p>
    <w:p w14:paraId="69A50C79" w14:textId="4082FB7E" w:rsidR="00BF788E" w:rsidRDefault="00BF788E" w:rsidP="00BF788E">
      <w:pPr>
        <w:ind w:left="720" w:firstLine="720"/>
      </w:pPr>
      <w:r w:rsidRPr="00BF788E">
        <w:t>Overview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4</w:t>
      </w:r>
    </w:p>
    <w:p w14:paraId="4BFD8A69" w14:textId="7168FE82" w:rsidR="00BF788E" w:rsidRDefault="00BF788E" w:rsidP="00BF788E">
      <w:pPr>
        <w:ind w:left="720" w:firstLine="720"/>
      </w:pPr>
      <w:r w:rsidRPr="00BF788E">
        <w:t>Businesses analyzed separately</w:t>
      </w:r>
      <w:r>
        <w:tab/>
      </w:r>
      <w:r>
        <w:tab/>
      </w:r>
      <w:r>
        <w:tab/>
      </w:r>
      <w:r>
        <w:tab/>
      </w:r>
      <w:r>
        <w:tab/>
      </w:r>
      <w:r>
        <w:tab/>
        <w:t>5</w:t>
      </w:r>
    </w:p>
    <w:p w14:paraId="6BFA5CCB" w14:textId="77777777" w:rsidR="00BF788E" w:rsidRDefault="00BF788E" w:rsidP="00BF788E"/>
    <w:p w14:paraId="587D9201" w14:textId="03E347CF" w:rsidR="00BF788E" w:rsidRDefault="00BF788E" w:rsidP="00BF788E">
      <w:pPr>
        <w:ind w:firstLine="720"/>
      </w:pPr>
      <w:r w:rsidRPr="00BF788E">
        <w:t>Employee Business Expenses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7</w:t>
      </w:r>
    </w:p>
    <w:p w14:paraId="46A6F301" w14:textId="1436118B" w:rsidR="00BF788E" w:rsidRDefault="00BF788E" w:rsidP="00BF788E">
      <w:pPr>
        <w:ind w:left="720" w:firstLine="720"/>
      </w:pPr>
      <w:r w:rsidRPr="00BF788E">
        <w:t>Auto Expenses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7</w:t>
      </w:r>
    </w:p>
    <w:p w14:paraId="69815995" w14:textId="09A7F834" w:rsidR="00BF788E" w:rsidRDefault="00BF788E" w:rsidP="00BF788E">
      <w:pPr>
        <w:ind w:left="720" w:firstLine="720"/>
      </w:pPr>
      <w:r w:rsidRPr="00BF788E">
        <w:t>Overview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7</w:t>
      </w:r>
    </w:p>
    <w:p w14:paraId="1B852276" w14:textId="0FD5DDCD" w:rsidR="00BF788E" w:rsidRDefault="00BF788E" w:rsidP="00BF788E">
      <w:pPr>
        <w:ind w:left="720" w:firstLine="720"/>
      </w:pPr>
      <w:r w:rsidRPr="00BF788E">
        <w:t>Standard mileage rates update</w:t>
      </w:r>
      <w:r>
        <w:tab/>
      </w:r>
      <w:r>
        <w:tab/>
      </w:r>
      <w:r>
        <w:tab/>
      </w:r>
      <w:r>
        <w:tab/>
      </w:r>
      <w:r>
        <w:tab/>
      </w:r>
      <w:r>
        <w:tab/>
        <w:t>7</w:t>
      </w:r>
    </w:p>
    <w:p w14:paraId="22039EEB" w14:textId="1B6CF165" w:rsidR="00BF788E" w:rsidRDefault="00BF788E" w:rsidP="00BF788E">
      <w:pPr>
        <w:ind w:left="720" w:firstLine="720"/>
      </w:pPr>
      <w:r w:rsidRPr="00BF788E">
        <w:t>Standard mileage rate and depreciation recapture</w:t>
      </w:r>
      <w:r>
        <w:tab/>
      </w:r>
      <w:r>
        <w:tab/>
      </w:r>
      <w:r>
        <w:tab/>
      </w:r>
      <w:r>
        <w:tab/>
        <w:t>7</w:t>
      </w:r>
    </w:p>
    <w:p w14:paraId="5E839699" w14:textId="77777777" w:rsidR="00BF788E" w:rsidRDefault="00BF788E" w:rsidP="00BF788E">
      <w:pPr>
        <w:ind w:left="720" w:firstLine="720"/>
      </w:pPr>
    </w:p>
    <w:p w14:paraId="0DA93B68" w14:textId="29DDA61D" w:rsidR="00BF788E" w:rsidRDefault="00BF788E" w:rsidP="00BF788E">
      <w:pPr>
        <w:ind w:left="720" w:firstLine="720"/>
      </w:pPr>
      <w:r w:rsidRPr="00BF788E">
        <w:t>Business Meals and Entertainment</w:t>
      </w:r>
      <w:r>
        <w:tab/>
      </w:r>
      <w:r>
        <w:tab/>
      </w:r>
      <w:r>
        <w:tab/>
      </w:r>
      <w:r>
        <w:tab/>
      </w:r>
      <w:r>
        <w:tab/>
      </w:r>
      <w:r>
        <w:tab/>
        <w:t>9</w:t>
      </w:r>
    </w:p>
    <w:p w14:paraId="56A43F5A" w14:textId="704BC723" w:rsidR="00BF788E" w:rsidRDefault="00BF788E" w:rsidP="00BF788E">
      <w:pPr>
        <w:ind w:left="1440" w:firstLine="720"/>
      </w:pPr>
      <w:r w:rsidRPr="00BF788E">
        <w:t>Meal expenses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9</w:t>
      </w:r>
    </w:p>
    <w:p w14:paraId="39E0DB81" w14:textId="0FC51629" w:rsidR="00BF788E" w:rsidRDefault="00BF788E" w:rsidP="00BF788E">
      <w:pPr>
        <w:ind w:left="1440" w:firstLine="720"/>
      </w:pPr>
      <w:r w:rsidRPr="00BF788E">
        <w:t>Regulations impose additional rules for deductible meals</w:t>
      </w:r>
      <w:r>
        <w:tab/>
      </w:r>
      <w:r>
        <w:tab/>
        <w:t>9</w:t>
      </w:r>
    </w:p>
    <w:p w14:paraId="0978B244" w14:textId="5804F674" w:rsidR="00BF788E" w:rsidRDefault="00BF788E" w:rsidP="00BF788E">
      <w:pPr>
        <w:ind w:left="1440" w:firstLine="720"/>
      </w:pPr>
      <w:r w:rsidRPr="00BF788E">
        <w:t>50% limitation to meal deduction</w:t>
      </w:r>
      <w:r>
        <w:tab/>
      </w:r>
      <w:r>
        <w:tab/>
      </w:r>
      <w:r>
        <w:tab/>
      </w:r>
      <w:r>
        <w:tab/>
      </w:r>
      <w:r>
        <w:tab/>
        <w:t>9</w:t>
      </w:r>
    </w:p>
    <w:p w14:paraId="431990D8" w14:textId="5AC7800E" w:rsidR="00BF788E" w:rsidRDefault="00BF788E" w:rsidP="00BF788E">
      <w:pPr>
        <w:ind w:left="1440" w:firstLine="720"/>
      </w:pPr>
      <w:r w:rsidRPr="00BF788E">
        <w:t>Exceptions to the 50% business meal limitation</w:t>
      </w:r>
      <w:r>
        <w:tab/>
      </w:r>
      <w:r>
        <w:tab/>
      </w:r>
      <w:r>
        <w:tab/>
        <w:t>10</w:t>
      </w:r>
    </w:p>
    <w:p w14:paraId="3C428B01" w14:textId="394E3EA4" w:rsidR="00BF788E" w:rsidRDefault="00BF788E" w:rsidP="00BF788E">
      <w:pPr>
        <w:ind w:left="1440" w:firstLine="720"/>
      </w:pPr>
      <w:r w:rsidRPr="00BF788E">
        <w:t>Other meal expense reporting rules</w:t>
      </w:r>
      <w:r>
        <w:tab/>
      </w:r>
      <w:r>
        <w:tab/>
      </w:r>
      <w:r>
        <w:tab/>
      </w:r>
      <w:r>
        <w:tab/>
      </w:r>
      <w:r>
        <w:tab/>
        <w:t>11</w:t>
      </w:r>
    </w:p>
    <w:p w14:paraId="0B8810FE" w14:textId="421801D2" w:rsidR="00BF788E" w:rsidRDefault="00BF788E" w:rsidP="00BF788E">
      <w:pPr>
        <w:ind w:left="1440" w:firstLine="720"/>
      </w:pPr>
      <w:r w:rsidRPr="00BF788E">
        <w:t>OBBBA eliminated deductions for some employee meals</w:t>
      </w:r>
      <w:r>
        <w:tab/>
      </w:r>
      <w:r>
        <w:tab/>
        <w:t>11</w:t>
      </w:r>
    </w:p>
    <w:p w14:paraId="6D0F7E16" w14:textId="77777777" w:rsidR="00BF788E" w:rsidRDefault="00BF788E" w:rsidP="00BF788E"/>
    <w:p w14:paraId="6C0AF5D8" w14:textId="043CE5D7" w:rsidR="00BF788E" w:rsidRDefault="00BF788E" w:rsidP="00BF788E">
      <w:pPr>
        <w:ind w:left="720" w:firstLine="720"/>
      </w:pPr>
      <w:r w:rsidRPr="00BF788E">
        <w:t>Per Diems for Meals, Lodging, and Incidental Expenses</w:t>
      </w:r>
      <w:r>
        <w:tab/>
      </w:r>
      <w:r>
        <w:tab/>
      </w:r>
      <w:r>
        <w:tab/>
        <w:t>12</w:t>
      </w:r>
    </w:p>
    <w:p w14:paraId="4A0088BF" w14:textId="5F14D49C" w:rsidR="00BF788E" w:rsidRDefault="00BF788E" w:rsidP="00BF788E">
      <w:pPr>
        <w:ind w:left="1440" w:firstLine="720"/>
      </w:pPr>
      <w:r w:rsidRPr="00BF788E">
        <w:t>When can per diem rates be used</w:t>
      </w:r>
      <w:r>
        <w:tab/>
      </w:r>
      <w:r>
        <w:tab/>
      </w:r>
      <w:r>
        <w:tab/>
      </w:r>
      <w:r>
        <w:tab/>
      </w:r>
      <w:r>
        <w:tab/>
        <w:t>12</w:t>
      </w:r>
    </w:p>
    <w:p w14:paraId="0B879BFB" w14:textId="744465D9" w:rsidR="00BF788E" w:rsidRDefault="00BF788E" w:rsidP="00BF788E">
      <w:pPr>
        <w:ind w:left="1440" w:firstLine="720"/>
      </w:pPr>
      <w:r w:rsidRPr="00BF788E">
        <w:t>Per diem amounts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12</w:t>
      </w:r>
    </w:p>
    <w:p w14:paraId="6043614F" w14:textId="1E605DD4" w:rsidR="00BF788E" w:rsidRDefault="00BF788E" w:rsidP="00BF788E">
      <w:pPr>
        <w:ind w:left="1440" w:firstLine="720"/>
      </w:pPr>
      <w:r w:rsidRPr="00BF788E">
        <w:t>Partial day per diems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13</w:t>
      </w:r>
    </w:p>
    <w:p w14:paraId="7A34B938" w14:textId="0F0D198A" w:rsidR="00BF788E" w:rsidRDefault="00BF788E" w:rsidP="00BF788E">
      <w:pPr>
        <w:ind w:left="1440" w:firstLine="720"/>
      </w:pPr>
      <w:r w:rsidRPr="00BF788E">
        <w:t>Most Common Current Per Diem Rates</w:t>
      </w:r>
      <w:r>
        <w:tab/>
      </w:r>
      <w:r>
        <w:tab/>
      </w:r>
      <w:r>
        <w:tab/>
      </w:r>
      <w:r>
        <w:tab/>
        <w:t>13</w:t>
      </w:r>
    </w:p>
    <w:p w14:paraId="108757E8" w14:textId="77777777" w:rsidR="00BF788E" w:rsidRDefault="00BF788E" w:rsidP="00BF788E"/>
    <w:p w14:paraId="53C1A2F8" w14:textId="10F14409" w:rsidR="00BF788E" w:rsidRDefault="00BF788E" w:rsidP="00BF788E">
      <w:pPr>
        <w:ind w:left="720" w:firstLine="720"/>
      </w:pPr>
      <w:r w:rsidRPr="00BF788E">
        <w:t>Accountable Plans for Employee Business Expenses</w:t>
      </w:r>
      <w:r>
        <w:tab/>
      </w:r>
      <w:r>
        <w:tab/>
      </w:r>
      <w:r>
        <w:tab/>
        <w:t>13</w:t>
      </w:r>
    </w:p>
    <w:p w14:paraId="2C3E419D" w14:textId="1D4A66A4" w:rsidR="00BF788E" w:rsidRDefault="00BF788E" w:rsidP="00BF788E">
      <w:pPr>
        <w:ind w:left="1440" w:firstLine="720"/>
      </w:pPr>
      <w:r w:rsidRPr="00BF788E">
        <w:t>Accountable Plan VS Non-Accountable Plan</w:t>
      </w:r>
      <w:r>
        <w:tab/>
      </w:r>
      <w:r>
        <w:tab/>
      </w:r>
      <w:r>
        <w:tab/>
      </w:r>
      <w:r>
        <w:tab/>
        <w:t>14</w:t>
      </w:r>
    </w:p>
    <w:p w14:paraId="0B7376DE" w14:textId="2B614131" w:rsidR="00BF788E" w:rsidRDefault="00BF788E" w:rsidP="00BF788E">
      <w:pPr>
        <w:ind w:left="1440" w:firstLine="720"/>
      </w:pPr>
      <w:r w:rsidRPr="00BF788E">
        <w:t>Sample Accountable Plan</w:t>
      </w:r>
      <w:r>
        <w:tab/>
      </w:r>
      <w:r>
        <w:tab/>
      </w:r>
      <w:r>
        <w:tab/>
      </w:r>
      <w:r>
        <w:tab/>
      </w:r>
      <w:r>
        <w:tab/>
      </w:r>
      <w:r>
        <w:tab/>
        <w:t>15</w:t>
      </w:r>
    </w:p>
    <w:p w14:paraId="4ABB8B07" w14:textId="67FB9B4B" w:rsidR="00BF788E" w:rsidRDefault="00BF788E" w:rsidP="00BF788E">
      <w:r>
        <w:tab/>
      </w:r>
      <w:r>
        <w:tab/>
      </w:r>
    </w:p>
    <w:p w14:paraId="57B52C11" w14:textId="0EE15622" w:rsidR="00BF788E" w:rsidRDefault="00BF788E" w:rsidP="00BF788E">
      <w:pPr>
        <w:ind w:left="720" w:firstLine="720"/>
      </w:pPr>
      <w:r w:rsidRPr="00BF788E">
        <w:t>Employee Business Expenses Qualified for Employer Reimbursement</w:t>
      </w:r>
      <w:r>
        <w:tab/>
        <w:t>16</w:t>
      </w:r>
    </w:p>
    <w:p w14:paraId="4BBF69B6" w14:textId="77777777" w:rsidR="00BF788E" w:rsidRDefault="00BF788E" w:rsidP="00BF788E">
      <w:pPr>
        <w:ind w:left="720" w:firstLine="720"/>
      </w:pPr>
    </w:p>
    <w:p w14:paraId="0E8378CD" w14:textId="7D7356BC" w:rsidR="00BF788E" w:rsidRDefault="00BF788E" w:rsidP="00BF788E">
      <w:pPr>
        <w:ind w:firstLine="720"/>
      </w:pPr>
      <w:r w:rsidRPr="00BF788E">
        <w:t>2026 Small Business Tax Exception</w:t>
      </w:r>
      <w:r>
        <w:t>s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17</w:t>
      </w:r>
    </w:p>
    <w:p w14:paraId="63989A0A" w14:textId="2D2C5B9C" w:rsidR="00BF788E" w:rsidRDefault="00BF788E" w:rsidP="00BF788E">
      <w:pPr>
        <w:ind w:left="720" w:firstLine="720"/>
      </w:pPr>
      <w:r w:rsidRPr="00BF788E">
        <w:t>Overview and Legislative Background</w:t>
      </w:r>
      <w:r>
        <w:tab/>
      </w:r>
      <w:r>
        <w:tab/>
      </w:r>
      <w:r>
        <w:tab/>
      </w:r>
      <w:r>
        <w:tab/>
      </w:r>
      <w:r>
        <w:tab/>
        <w:t>17</w:t>
      </w:r>
    </w:p>
    <w:p w14:paraId="700E049E" w14:textId="77777777" w:rsidR="00BF788E" w:rsidRDefault="00BF788E" w:rsidP="00BF788E">
      <w:pPr>
        <w:ind w:left="720" w:firstLine="720"/>
      </w:pPr>
    </w:p>
    <w:p w14:paraId="38258D9C" w14:textId="6960B942" w:rsidR="00BF788E" w:rsidRDefault="00BF788E" w:rsidP="00BF788E">
      <w:pPr>
        <w:ind w:left="720" w:firstLine="720"/>
      </w:pPr>
      <w:r w:rsidRPr="00BF788E">
        <w:t>§448(c) Gross Receipts Test — 2026 Mechanics</w:t>
      </w:r>
      <w:r>
        <w:tab/>
      </w:r>
      <w:r>
        <w:tab/>
      </w:r>
      <w:r>
        <w:tab/>
      </w:r>
      <w:r>
        <w:tab/>
        <w:t>17</w:t>
      </w:r>
    </w:p>
    <w:p w14:paraId="015612D5" w14:textId="70805FA4" w:rsidR="00BF788E" w:rsidRDefault="00BF788E" w:rsidP="00BF788E">
      <w:pPr>
        <w:ind w:left="1440" w:firstLine="720"/>
      </w:pPr>
      <w:r w:rsidRPr="00BF788E">
        <w:t>Inflation-Adjusted Thresholds — Annual Progression</w:t>
      </w:r>
      <w:r>
        <w:tab/>
      </w:r>
      <w:r>
        <w:tab/>
        <w:t>17</w:t>
      </w:r>
    </w:p>
    <w:p w14:paraId="04DC0780" w14:textId="77777777" w:rsidR="00BF788E" w:rsidRDefault="00BF788E" w:rsidP="00BF788E"/>
    <w:p w14:paraId="2B646CA4" w14:textId="42F4A9B4" w:rsidR="00BF788E" w:rsidRDefault="00BF788E" w:rsidP="00BF788E">
      <w:pPr>
        <w:ind w:left="720" w:firstLine="720"/>
      </w:pPr>
      <w:r w:rsidRPr="00BF788E">
        <w:t>Exception 1 — Cash Method of Accounting</w:t>
      </w:r>
      <w:r>
        <w:tab/>
      </w:r>
      <w:r>
        <w:tab/>
      </w:r>
      <w:r>
        <w:tab/>
      </w:r>
      <w:r>
        <w:tab/>
      </w:r>
      <w:r>
        <w:tab/>
        <w:t>18</w:t>
      </w:r>
    </w:p>
    <w:p w14:paraId="2B050962" w14:textId="1293BA7F" w:rsidR="00BF788E" w:rsidRDefault="00BF788E" w:rsidP="00BF788E">
      <w:pPr>
        <w:ind w:left="720" w:firstLine="720"/>
      </w:pPr>
      <w:r w:rsidRPr="00BF788E">
        <w:t>Exception 2 — UNICAP Exemption (IRC §263A)</w:t>
      </w:r>
      <w:r>
        <w:tab/>
      </w:r>
      <w:r>
        <w:tab/>
      </w:r>
      <w:r>
        <w:tab/>
      </w:r>
      <w:r>
        <w:tab/>
        <w:t>19</w:t>
      </w:r>
    </w:p>
    <w:p w14:paraId="1B7F4663" w14:textId="734994E0" w:rsidR="00BF788E" w:rsidRDefault="00BF788E" w:rsidP="00BF788E">
      <w:pPr>
        <w:ind w:left="720" w:firstLine="720"/>
      </w:pPr>
      <w:r w:rsidRPr="00BF788E">
        <w:t>Exception 3 — Simplified Inventory Methods (IRC §471(c))</w:t>
      </w:r>
      <w:r>
        <w:tab/>
      </w:r>
      <w:r>
        <w:tab/>
      </w:r>
      <w:r>
        <w:tab/>
        <w:t>20</w:t>
      </w:r>
    </w:p>
    <w:p w14:paraId="2704874B" w14:textId="0CF9F7EA" w:rsidR="00BF788E" w:rsidRDefault="00BF788E" w:rsidP="00BF788E">
      <w:pPr>
        <w:ind w:left="720" w:firstLine="720"/>
      </w:pPr>
      <w:r w:rsidRPr="00BF788E">
        <w:lastRenderedPageBreak/>
        <w:t>Exception 4 — Long-Term Contract PCM Exemption (IRC §460)</w:t>
      </w:r>
      <w:r>
        <w:tab/>
      </w:r>
      <w:r>
        <w:tab/>
        <w:t>21</w:t>
      </w:r>
    </w:p>
    <w:p w14:paraId="160D36C9" w14:textId="5ADF8FE3" w:rsidR="00BF788E" w:rsidRDefault="00BF788E" w:rsidP="00BF788E">
      <w:pPr>
        <w:ind w:left="720" w:firstLine="720"/>
      </w:pPr>
      <w:r w:rsidRPr="00BF788E">
        <w:t>Exception 5 — Business Interest Deduction Exemption (§163(j))</w:t>
      </w:r>
      <w:r>
        <w:tab/>
      </w:r>
      <w:r>
        <w:tab/>
        <w:t>22</w:t>
      </w:r>
    </w:p>
    <w:p w14:paraId="07F6A5F5" w14:textId="17C2C921" w:rsidR="00BF788E" w:rsidRDefault="00BF788E" w:rsidP="00BF788E">
      <w:pPr>
        <w:ind w:left="720" w:firstLine="720"/>
      </w:pPr>
      <w:r w:rsidRPr="00BF788E">
        <w:t xml:space="preserve">Summary — All Five Exceptions </w:t>
      </w:r>
      <w:proofErr w:type="gramStart"/>
      <w:r w:rsidRPr="00BF788E">
        <w:t>at a Glance</w:t>
      </w:r>
      <w:proofErr w:type="gramEnd"/>
      <w:r w:rsidRPr="00BF788E">
        <w:t xml:space="preserve"> (2026)</w:t>
      </w:r>
      <w:r>
        <w:tab/>
      </w:r>
      <w:r>
        <w:tab/>
      </w:r>
      <w:r>
        <w:tab/>
      </w:r>
      <w:r>
        <w:tab/>
        <w:t>22</w:t>
      </w:r>
    </w:p>
    <w:p w14:paraId="7B8B7236" w14:textId="77777777" w:rsidR="00BF788E" w:rsidRDefault="00BF788E" w:rsidP="00BF788E">
      <w:pPr>
        <w:ind w:left="720" w:firstLine="720"/>
      </w:pPr>
    </w:p>
    <w:p w14:paraId="134DF967" w14:textId="4E54A0A0" w:rsidR="00BF788E" w:rsidRDefault="00BF788E" w:rsidP="00BF788E">
      <w:pPr>
        <w:ind w:left="720" w:firstLine="720"/>
      </w:pPr>
      <w:r w:rsidRPr="00BF788E">
        <w:t>Special Rules, Traps, and Anti-Abuse Provisions</w:t>
      </w:r>
      <w:r>
        <w:tab/>
      </w:r>
      <w:r>
        <w:tab/>
      </w:r>
      <w:r>
        <w:tab/>
      </w:r>
      <w:r>
        <w:tab/>
        <w:t>23</w:t>
      </w:r>
    </w:p>
    <w:p w14:paraId="4A8CEFDB" w14:textId="5674B444" w:rsidR="00BF788E" w:rsidRDefault="00BF788E" w:rsidP="00BF788E">
      <w:pPr>
        <w:ind w:left="1440" w:firstLine="720"/>
      </w:pPr>
      <w:r w:rsidRPr="00BF788E">
        <w:t>Tax Shelter / Syndicate Disqualification</w:t>
      </w:r>
      <w:r>
        <w:tab/>
      </w:r>
      <w:r>
        <w:tab/>
      </w:r>
      <w:r>
        <w:tab/>
      </w:r>
      <w:r>
        <w:tab/>
        <w:t>23</w:t>
      </w:r>
    </w:p>
    <w:p w14:paraId="381C52A8" w14:textId="5225FEFC" w:rsidR="00BF788E" w:rsidRDefault="00BF788E" w:rsidP="00BF788E">
      <w:pPr>
        <w:ind w:left="1440" w:firstLine="720"/>
      </w:pPr>
      <w:r w:rsidRPr="00BF788E">
        <w:t>New Businesses and Short Tax Years</w:t>
      </w:r>
      <w:r>
        <w:tab/>
      </w:r>
      <w:r>
        <w:tab/>
      </w:r>
      <w:r>
        <w:tab/>
      </w:r>
      <w:r>
        <w:tab/>
        <w:t>24</w:t>
      </w:r>
    </w:p>
    <w:p w14:paraId="0ED0B703" w14:textId="77777777" w:rsidR="00BF788E" w:rsidRDefault="00BF788E" w:rsidP="00BF788E"/>
    <w:p w14:paraId="22858080" w14:textId="0CA2C8B2" w:rsidR="00BF788E" w:rsidRDefault="00BF788E" w:rsidP="00BF788E">
      <w:pPr>
        <w:ind w:left="720" w:firstLine="720"/>
      </w:pPr>
      <w:r w:rsidRPr="00BF788E">
        <w:t>Recent Developments — 2025-26 Guidance, Cases, and Law Changes</w:t>
      </w:r>
      <w:r>
        <w:tab/>
        <w:t>24</w:t>
      </w:r>
    </w:p>
    <w:p w14:paraId="208A7099" w14:textId="3871A9FA" w:rsidR="00BF788E" w:rsidRDefault="00BF788E" w:rsidP="00BF788E">
      <w:pPr>
        <w:ind w:left="720" w:firstLine="720"/>
      </w:pPr>
      <w:r w:rsidRPr="00BF788E">
        <w:t>Annual Small Business Exception Planning Checklist</w:t>
      </w:r>
      <w:r>
        <w:tab/>
      </w:r>
      <w:r>
        <w:tab/>
      </w:r>
      <w:r>
        <w:tab/>
        <w:t>26</w:t>
      </w:r>
    </w:p>
    <w:p w14:paraId="43814666" w14:textId="748EB719" w:rsidR="00BF788E" w:rsidRDefault="00BF788E" w:rsidP="00BF788E">
      <w:pPr>
        <w:ind w:left="720" w:firstLine="720"/>
      </w:pPr>
      <w:r w:rsidRPr="00BF788E">
        <w:t>Key Citations and Online Resources</w:t>
      </w:r>
      <w:r>
        <w:tab/>
      </w:r>
      <w:r>
        <w:tab/>
      </w:r>
      <w:r>
        <w:tab/>
      </w:r>
      <w:r>
        <w:tab/>
      </w:r>
      <w:r>
        <w:tab/>
      </w:r>
      <w:r>
        <w:tab/>
        <w:t>26</w:t>
      </w:r>
    </w:p>
    <w:p w14:paraId="52D8C07F" w14:textId="77777777" w:rsidR="00BF788E" w:rsidRDefault="00BF788E" w:rsidP="00BF788E"/>
    <w:p w14:paraId="0294AB93" w14:textId="48B3B8A3" w:rsidR="00BF788E" w:rsidRDefault="00BF788E" w:rsidP="00BF788E">
      <w:pPr>
        <w:ind w:firstLine="720"/>
      </w:pPr>
      <w:r w:rsidRPr="00BF788E">
        <w:t>Qualified Business Deduction Update (§199A)</w:t>
      </w:r>
      <w:r>
        <w:tab/>
      </w:r>
      <w:r>
        <w:tab/>
      </w:r>
      <w:r>
        <w:tab/>
      </w:r>
      <w:r>
        <w:tab/>
      </w:r>
      <w:r>
        <w:tab/>
        <w:t>27</w:t>
      </w:r>
    </w:p>
    <w:p w14:paraId="0BCC7120" w14:textId="5A25319E" w:rsidR="00BF788E" w:rsidRDefault="00BF788E" w:rsidP="00BF788E">
      <w:pPr>
        <w:ind w:left="720" w:firstLine="720"/>
      </w:pPr>
      <w:r w:rsidRPr="00BF788E">
        <w:t>§199A Part I - 20% of Qualified Trade or Business Income</w:t>
      </w:r>
      <w:r>
        <w:tab/>
      </w:r>
      <w:r>
        <w:tab/>
      </w:r>
      <w:r>
        <w:tab/>
        <w:t>28</w:t>
      </w:r>
    </w:p>
    <w:p w14:paraId="308BA566" w14:textId="16EED5F8" w:rsidR="00BF788E" w:rsidRDefault="00BF788E" w:rsidP="00BF788E">
      <w:pPr>
        <w:ind w:left="720" w:firstLine="720"/>
      </w:pPr>
      <w:r w:rsidRPr="00BF788E">
        <w:t>High Income Taxpayers Restrictions</w:t>
      </w:r>
      <w:r>
        <w:tab/>
      </w:r>
      <w:r>
        <w:tab/>
      </w:r>
      <w:r>
        <w:tab/>
      </w:r>
      <w:r>
        <w:tab/>
      </w:r>
      <w:r>
        <w:tab/>
      </w:r>
      <w:r>
        <w:tab/>
        <w:t>29</w:t>
      </w:r>
    </w:p>
    <w:p w14:paraId="22D9F874" w14:textId="3DD032DE" w:rsidR="00BF788E" w:rsidRDefault="00BF788E" w:rsidP="00BF788E">
      <w:pPr>
        <w:ind w:left="720" w:firstLine="720"/>
      </w:pPr>
      <w:r w:rsidRPr="00BF788E">
        <w:t>Schedule E Income – Is It a Trade or Business?</w:t>
      </w:r>
      <w:r>
        <w:tab/>
      </w:r>
      <w:r>
        <w:tab/>
      </w:r>
      <w:r>
        <w:tab/>
      </w:r>
      <w:r>
        <w:tab/>
        <w:t>32</w:t>
      </w:r>
    </w:p>
    <w:p w14:paraId="5C3D5188" w14:textId="5CC9380C" w:rsidR="00BF788E" w:rsidRDefault="00BF788E" w:rsidP="00BF788E">
      <w:pPr>
        <w:ind w:left="720" w:firstLine="720"/>
      </w:pPr>
      <w:r w:rsidRPr="00BF788E">
        <w:t>Trade or Business – Related Court Cases Summary</w:t>
      </w:r>
      <w:r>
        <w:tab/>
      </w:r>
      <w:r>
        <w:tab/>
      </w:r>
      <w:r>
        <w:tab/>
        <w:t>39</w:t>
      </w:r>
    </w:p>
    <w:p w14:paraId="4FAFC46F" w14:textId="3024A1C4" w:rsidR="00BF788E" w:rsidRDefault="00BF788E" w:rsidP="00BF788E">
      <w:pPr>
        <w:ind w:left="720" w:firstLine="720"/>
      </w:pPr>
      <w:r w:rsidRPr="00BF788E">
        <w:t>Partners and Guaranteed Payments</w:t>
      </w:r>
      <w:r>
        <w:tab/>
      </w:r>
      <w:r>
        <w:tab/>
      </w:r>
      <w:r>
        <w:tab/>
      </w:r>
      <w:r>
        <w:tab/>
      </w:r>
      <w:r>
        <w:tab/>
      </w:r>
      <w:r>
        <w:tab/>
        <w:t>39</w:t>
      </w:r>
    </w:p>
    <w:p w14:paraId="33750170" w14:textId="77777777" w:rsidR="00BF788E" w:rsidRDefault="00BF788E" w:rsidP="00BF788E"/>
    <w:p w14:paraId="612FDF5D" w14:textId="732CD26E" w:rsidR="00BF788E" w:rsidRDefault="00BF788E" w:rsidP="00BF788E">
      <w:pPr>
        <w:ind w:firstLine="720"/>
      </w:pPr>
      <w:r w:rsidRPr="00BF788E">
        <w:t>General Business Topics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42</w:t>
      </w:r>
    </w:p>
    <w:p w14:paraId="0A8C7052" w14:textId="31022D04" w:rsidR="00BF788E" w:rsidRDefault="00BF788E" w:rsidP="00BF788E">
      <w:pPr>
        <w:ind w:left="720" w:firstLine="720"/>
      </w:pPr>
      <w:r w:rsidRPr="00BF788E">
        <w:t>Business Loss Deduction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42</w:t>
      </w:r>
    </w:p>
    <w:p w14:paraId="1457A950" w14:textId="74BAAD3E" w:rsidR="00BF788E" w:rsidRDefault="00BF788E" w:rsidP="00BF788E">
      <w:pPr>
        <w:ind w:left="720" w:firstLine="720"/>
      </w:pPr>
      <w:r w:rsidRPr="00BF788E">
        <w:t>Percentage of Completion for Residential Construction</w:t>
      </w:r>
      <w:r>
        <w:tab/>
      </w:r>
      <w:r>
        <w:tab/>
      </w:r>
      <w:r>
        <w:tab/>
        <w:t>42</w:t>
      </w:r>
    </w:p>
    <w:p w14:paraId="4A943ED2" w14:textId="43ECE511" w:rsidR="00BF788E" w:rsidRDefault="00BF788E" w:rsidP="00BF788E">
      <w:pPr>
        <w:ind w:left="720" w:firstLine="720"/>
      </w:pPr>
      <w:r w:rsidRPr="00BF788E">
        <w:t>Huge Change for Marijuana Businesses</w:t>
      </w:r>
      <w:r>
        <w:tab/>
      </w:r>
      <w:r>
        <w:tab/>
      </w:r>
      <w:r>
        <w:tab/>
      </w:r>
      <w:r>
        <w:tab/>
      </w:r>
      <w:r>
        <w:tab/>
        <w:t>42</w:t>
      </w:r>
    </w:p>
    <w:p w14:paraId="4F3056BC" w14:textId="573AC921" w:rsidR="00BF788E" w:rsidRDefault="00BF788E" w:rsidP="00BF788E">
      <w:pPr>
        <w:ind w:left="720" w:firstLine="720"/>
      </w:pPr>
      <w:r w:rsidRPr="00BF788E">
        <w:t xml:space="preserve">Interest Computation Calculators Available </w:t>
      </w:r>
      <w:proofErr w:type="gramStart"/>
      <w:r w:rsidRPr="00BF788E">
        <w:t>For</w:t>
      </w:r>
      <w:proofErr w:type="gramEnd"/>
      <w:r w:rsidRPr="00BF788E">
        <w:t xml:space="preserve"> Form 8697 IR-2026-70)</w:t>
      </w:r>
      <w:r>
        <w:tab/>
        <w:t>43</w:t>
      </w:r>
    </w:p>
    <w:p w14:paraId="704F1B4E" w14:textId="77777777" w:rsidR="00BF788E" w:rsidRDefault="00BF788E" w:rsidP="00BF788E"/>
    <w:p w14:paraId="549881A9" w14:textId="6D176E96" w:rsidR="00BF788E" w:rsidRDefault="00BF788E" w:rsidP="00BF788E">
      <w:pPr>
        <w:ind w:firstLine="720"/>
      </w:pPr>
      <w:r w:rsidRPr="00BF788E">
        <w:t>Can’t Have a Tax Class in 2026 Without Mentioning AI</w:t>
      </w:r>
      <w:r>
        <w:tab/>
      </w:r>
      <w:r>
        <w:tab/>
      </w:r>
      <w:r>
        <w:tab/>
      </w:r>
      <w:r>
        <w:tab/>
        <w:t>44</w:t>
      </w:r>
    </w:p>
    <w:p w14:paraId="3BCFF744" w14:textId="77777777" w:rsidR="00BF788E" w:rsidRDefault="00BF788E" w:rsidP="00BF788E"/>
    <w:p w14:paraId="1CBD038E" w14:textId="77777777" w:rsidR="00BF788E" w:rsidRDefault="00BF788E" w:rsidP="00BF788E"/>
    <w:p w14:paraId="27DF48D1" w14:textId="4E921FE2" w:rsidR="00BF788E" w:rsidRPr="00BF788E" w:rsidRDefault="00BF788E" w:rsidP="00BF788E">
      <w:pPr>
        <w:rPr>
          <w:u w:val="single"/>
        </w:rPr>
      </w:pPr>
      <w:r w:rsidRPr="00BF788E">
        <w:rPr>
          <w:u w:val="single"/>
        </w:rPr>
        <w:t xml:space="preserve">TAB 2: </w:t>
      </w:r>
      <w:r w:rsidRPr="00BF788E">
        <w:rPr>
          <w:u w:val="single"/>
        </w:rPr>
        <w:t>Business Pension Plans</w:t>
      </w:r>
      <w:r w:rsidRPr="00BF788E">
        <w:rPr>
          <w:u w:val="single"/>
        </w:rPr>
        <w:tab/>
      </w:r>
      <w:r w:rsidRPr="00BF788E">
        <w:rPr>
          <w:u w:val="single"/>
        </w:rPr>
        <w:tab/>
      </w:r>
      <w:r w:rsidRPr="00BF788E">
        <w:rPr>
          <w:u w:val="single"/>
        </w:rPr>
        <w:tab/>
      </w:r>
      <w:r w:rsidRPr="00BF788E">
        <w:rPr>
          <w:u w:val="single"/>
        </w:rPr>
        <w:tab/>
      </w:r>
      <w:r w:rsidRPr="00BF788E">
        <w:rPr>
          <w:u w:val="single"/>
        </w:rPr>
        <w:tab/>
      </w:r>
      <w:r w:rsidRPr="00BF788E">
        <w:rPr>
          <w:u w:val="single"/>
        </w:rPr>
        <w:tab/>
      </w:r>
      <w:r w:rsidRPr="00BF788E">
        <w:rPr>
          <w:u w:val="single"/>
        </w:rPr>
        <w:tab/>
      </w:r>
      <w:r w:rsidRPr="00BF788E">
        <w:rPr>
          <w:u w:val="single"/>
        </w:rPr>
        <w:tab/>
        <w:t>47</w:t>
      </w:r>
    </w:p>
    <w:p w14:paraId="0AA60FCF" w14:textId="5052BA49" w:rsidR="00BF788E" w:rsidRDefault="00BF788E" w:rsidP="00BF788E">
      <w:pPr>
        <w:ind w:firstLine="720"/>
      </w:pPr>
      <w:r w:rsidRPr="00BF788E">
        <w:t>DOL Reports Latest Pension Plan Statistics</w:t>
      </w:r>
      <w:r>
        <w:tab/>
      </w:r>
      <w:r>
        <w:tab/>
      </w:r>
      <w:r>
        <w:tab/>
      </w:r>
      <w:r>
        <w:tab/>
      </w:r>
      <w:r>
        <w:tab/>
      </w:r>
      <w:r>
        <w:tab/>
        <w:t>47</w:t>
      </w:r>
    </w:p>
    <w:p w14:paraId="635A7A1A" w14:textId="428F6ED9" w:rsidR="00BF788E" w:rsidRDefault="00BF788E" w:rsidP="00BF788E">
      <w:pPr>
        <w:ind w:left="720" w:firstLine="720"/>
      </w:pPr>
      <w:r w:rsidRPr="00BF788E">
        <w:t>Highlights from the DOL Bulletin</w:t>
      </w:r>
      <w:r>
        <w:tab/>
      </w:r>
      <w:r>
        <w:tab/>
      </w:r>
      <w:r>
        <w:tab/>
      </w:r>
      <w:r>
        <w:tab/>
      </w:r>
      <w:r>
        <w:tab/>
      </w:r>
      <w:r>
        <w:tab/>
        <w:t>47</w:t>
      </w:r>
    </w:p>
    <w:p w14:paraId="6E43E958" w14:textId="2B532B12" w:rsidR="00BF788E" w:rsidRDefault="00BF788E" w:rsidP="00BF788E">
      <w:pPr>
        <w:ind w:left="720" w:firstLine="720"/>
      </w:pPr>
      <w:r w:rsidRPr="00BF788E">
        <w:t>2025 Retirement Savings Account Balances by Age</w:t>
      </w:r>
      <w:r>
        <w:tab/>
      </w:r>
      <w:r>
        <w:tab/>
      </w:r>
      <w:r>
        <w:tab/>
      </w:r>
      <w:r>
        <w:tab/>
        <w:t>48</w:t>
      </w:r>
    </w:p>
    <w:p w14:paraId="3A8FE836" w14:textId="77777777" w:rsidR="00BF788E" w:rsidRDefault="00BF788E" w:rsidP="00BF788E"/>
    <w:p w14:paraId="5B94B3E7" w14:textId="250F658B" w:rsidR="00BF788E" w:rsidRDefault="00BF788E" w:rsidP="00BF788E">
      <w:pPr>
        <w:ind w:left="720"/>
      </w:pPr>
      <w:r w:rsidRPr="00BF788E">
        <w:t>Many Retirement Plan Options Available to Employers</w:t>
      </w:r>
      <w:r>
        <w:tab/>
      </w:r>
      <w:r>
        <w:tab/>
      </w:r>
      <w:r>
        <w:tab/>
      </w:r>
      <w:r>
        <w:tab/>
        <w:t>48</w:t>
      </w:r>
    </w:p>
    <w:p w14:paraId="4780BB89" w14:textId="1DEBAD91" w:rsidR="00BF788E" w:rsidRDefault="00BF788E" w:rsidP="00BF788E">
      <w:pPr>
        <w:ind w:left="720" w:firstLine="720"/>
      </w:pPr>
      <w:r w:rsidRPr="00BF788E">
        <w:t>2026 Pension Comparison Summary</w:t>
      </w:r>
      <w:r>
        <w:tab/>
      </w:r>
      <w:r>
        <w:tab/>
      </w:r>
      <w:r>
        <w:tab/>
      </w:r>
      <w:r>
        <w:tab/>
      </w:r>
      <w:r>
        <w:tab/>
      </w:r>
      <w:r>
        <w:tab/>
        <w:t>49</w:t>
      </w:r>
    </w:p>
    <w:p w14:paraId="227B970A" w14:textId="77777777" w:rsidR="00BF788E" w:rsidRDefault="00BF788E" w:rsidP="00BF788E"/>
    <w:p w14:paraId="0A01A3CA" w14:textId="3EC45880" w:rsidR="00BF788E" w:rsidRDefault="00BF788E" w:rsidP="00BF788E">
      <w:pPr>
        <w:ind w:firstLine="720"/>
      </w:pPr>
      <w:r w:rsidRPr="00BF788E">
        <w:t>Savings Incentive Match Plan for Employees or Small Employers</w:t>
      </w:r>
      <w:r>
        <w:tab/>
      </w:r>
      <w:r>
        <w:tab/>
      </w:r>
      <w:r>
        <w:tab/>
        <w:t>50</w:t>
      </w:r>
    </w:p>
    <w:p w14:paraId="7BE32C21" w14:textId="30CCB14A" w:rsidR="00BF788E" w:rsidRDefault="00BF788E" w:rsidP="00BF788E">
      <w:pPr>
        <w:ind w:left="720" w:firstLine="720"/>
      </w:pPr>
      <w:r w:rsidRPr="00BF788E">
        <w:t xml:space="preserve">A Tale of Two SIMPLE IRAs 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51</w:t>
      </w:r>
    </w:p>
    <w:p w14:paraId="7C9A0E00" w14:textId="2855B885" w:rsidR="00BF788E" w:rsidRDefault="00BF788E" w:rsidP="00BF788E">
      <w:pPr>
        <w:ind w:left="720" w:firstLine="720"/>
      </w:pPr>
      <w:r w:rsidRPr="00BF788E">
        <w:t>SIMPLE IRAs and Roth Components</w:t>
      </w:r>
      <w:r>
        <w:tab/>
      </w:r>
      <w:r>
        <w:tab/>
      </w:r>
      <w:r>
        <w:tab/>
      </w:r>
      <w:r>
        <w:tab/>
      </w:r>
      <w:r>
        <w:tab/>
        <w:t>56</w:t>
      </w:r>
    </w:p>
    <w:p w14:paraId="0E979E4E" w14:textId="73BFF58F" w:rsidR="00BF788E" w:rsidRDefault="00BF788E" w:rsidP="00BF788E">
      <w:pPr>
        <w:ind w:left="720" w:firstLine="720"/>
      </w:pPr>
      <w:r w:rsidRPr="00BF788E">
        <w:t>Additional SIMPLE Information</w:t>
      </w:r>
      <w:r>
        <w:tab/>
      </w:r>
      <w:r>
        <w:tab/>
      </w:r>
      <w:r>
        <w:tab/>
      </w:r>
      <w:r>
        <w:tab/>
      </w:r>
      <w:r>
        <w:tab/>
      </w:r>
      <w:r>
        <w:tab/>
        <w:t>57</w:t>
      </w:r>
    </w:p>
    <w:p w14:paraId="7725010D" w14:textId="77777777" w:rsidR="00BF788E" w:rsidRDefault="00BF788E" w:rsidP="00BF788E"/>
    <w:p w14:paraId="421342C4" w14:textId="0EB50A58" w:rsidR="00BF788E" w:rsidRDefault="00BF788E" w:rsidP="00BF788E">
      <w:pPr>
        <w:ind w:firstLine="720"/>
      </w:pPr>
      <w:r w:rsidRPr="00BF788E">
        <w:t>Qualified Retirement Plans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58</w:t>
      </w:r>
    </w:p>
    <w:p w14:paraId="7400AC21" w14:textId="3B52BCE3" w:rsidR="00BF788E" w:rsidRDefault="00BF788E" w:rsidP="00BF788E">
      <w:pPr>
        <w:ind w:left="720" w:firstLine="720"/>
      </w:pPr>
      <w:r w:rsidRPr="00BF788E">
        <w:t>2026 Retirement Plans Limits (Notice 2025-67)</w:t>
      </w:r>
      <w:r>
        <w:tab/>
      </w:r>
      <w:r>
        <w:tab/>
      </w:r>
      <w:r>
        <w:tab/>
      </w:r>
      <w:r>
        <w:tab/>
        <w:t>58</w:t>
      </w:r>
    </w:p>
    <w:p w14:paraId="5DD7785E" w14:textId="65878519" w:rsidR="00BF788E" w:rsidRDefault="00BF788E" w:rsidP="00BF788E">
      <w:pPr>
        <w:ind w:left="720" w:firstLine="720"/>
      </w:pPr>
      <w:r w:rsidRPr="00BF788E">
        <w:t>New Rules for Qualified Plan Direct Rollovers (Notice 2026-49)</w:t>
      </w:r>
      <w:r>
        <w:tab/>
      </w:r>
      <w:r>
        <w:tab/>
        <w:t>59</w:t>
      </w:r>
    </w:p>
    <w:p w14:paraId="6BA117E1" w14:textId="00118271" w:rsidR="00BF788E" w:rsidRDefault="00BF788E" w:rsidP="00BF788E">
      <w:pPr>
        <w:ind w:left="720" w:firstLine="720"/>
      </w:pPr>
      <w:r w:rsidRPr="00BF788E">
        <w:t>§401(k) Plans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60</w:t>
      </w:r>
    </w:p>
    <w:p w14:paraId="53CC772A" w14:textId="714090FC" w:rsidR="00BF788E" w:rsidRDefault="00BF788E" w:rsidP="00BF788E">
      <w:pPr>
        <w:ind w:left="720" w:firstLine="720"/>
      </w:pPr>
      <w:r w:rsidRPr="00BF788E">
        <w:t xml:space="preserve">Qualified Roth Contribution Programs </w:t>
      </w:r>
      <w:r w:rsidR="00CB54EE">
        <w:t>-</w:t>
      </w:r>
      <w:r w:rsidRPr="00BF788E">
        <w:t>Designate Elective</w:t>
      </w:r>
      <w:r>
        <w:t xml:space="preserve"> </w:t>
      </w:r>
      <w:r w:rsidRPr="00BF788E">
        <w:t>Deferrals</w:t>
      </w:r>
      <w:r w:rsidR="00CB54EE">
        <w:tab/>
        <w:t>60</w:t>
      </w:r>
    </w:p>
    <w:p w14:paraId="52E5CC87" w14:textId="77777777" w:rsidR="00CB54EE" w:rsidRDefault="00CB54EE" w:rsidP="00BF788E">
      <w:pPr>
        <w:ind w:left="720" w:firstLine="720"/>
      </w:pPr>
      <w:r w:rsidRPr="00CB54EE">
        <w:t>Form W-2 or Form 1099-R Reporting Summary</w:t>
      </w:r>
      <w:r>
        <w:tab/>
      </w:r>
      <w:r>
        <w:tab/>
      </w:r>
      <w:r>
        <w:tab/>
      </w:r>
      <w:r>
        <w:tab/>
        <w:t>64</w:t>
      </w:r>
    </w:p>
    <w:p w14:paraId="0799AC06" w14:textId="44746644" w:rsidR="00CB54EE" w:rsidRDefault="00CB54EE" w:rsidP="00BF788E">
      <w:pPr>
        <w:ind w:left="720" w:firstLine="720"/>
      </w:pPr>
      <w:r w:rsidRPr="00CB54EE">
        <w:t>Unique Plan Catch Up Rules for §403(b) and §457 Plans</w:t>
      </w:r>
      <w:r>
        <w:tab/>
      </w:r>
      <w:r>
        <w:tab/>
      </w:r>
      <w:r>
        <w:tab/>
        <w:t>65</w:t>
      </w:r>
    </w:p>
    <w:p w14:paraId="2521B004" w14:textId="2A8A25E4" w:rsidR="00CB54EE" w:rsidRDefault="00CB54EE" w:rsidP="00BF788E">
      <w:pPr>
        <w:ind w:left="720" w:firstLine="720"/>
      </w:pPr>
      <w:r w:rsidRPr="00CB54EE">
        <w:t>Student Loan Payments as Elective Deferrals</w:t>
      </w:r>
      <w:r>
        <w:tab/>
      </w:r>
      <w:r>
        <w:tab/>
      </w:r>
      <w:r>
        <w:tab/>
      </w:r>
      <w:r>
        <w:tab/>
        <w:t>67</w:t>
      </w:r>
    </w:p>
    <w:p w14:paraId="738CBEF2" w14:textId="2BF411E5" w:rsidR="00CB54EE" w:rsidRDefault="00CB54EE" w:rsidP="00BF788E">
      <w:pPr>
        <w:ind w:left="720" w:firstLine="720"/>
      </w:pPr>
      <w:r w:rsidRPr="00CB54EE">
        <w:t>Extensive Retirement Plan Resources on IRS Website</w:t>
      </w:r>
      <w:r>
        <w:tab/>
      </w:r>
      <w:r>
        <w:tab/>
      </w:r>
      <w:r>
        <w:tab/>
        <w:t>68</w:t>
      </w:r>
    </w:p>
    <w:p w14:paraId="6E8AEE7A" w14:textId="77777777" w:rsidR="00E77CD9" w:rsidRDefault="00E77CD9" w:rsidP="00BF788E">
      <w:pPr>
        <w:ind w:left="720" w:firstLine="720"/>
      </w:pPr>
    </w:p>
    <w:p w14:paraId="5BC43378" w14:textId="7EBCE868" w:rsidR="00CB54EE" w:rsidRPr="00CB54EE" w:rsidRDefault="00CB54EE" w:rsidP="00CB54EE">
      <w:pPr>
        <w:rPr>
          <w:u w:val="single"/>
        </w:rPr>
      </w:pPr>
      <w:r w:rsidRPr="00CB54EE">
        <w:rPr>
          <w:u w:val="single"/>
        </w:rPr>
        <w:lastRenderedPageBreak/>
        <w:t xml:space="preserve">TAB 3: </w:t>
      </w:r>
      <w:r w:rsidRPr="00CB54EE">
        <w:rPr>
          <w:u w:val="single"/>
        </w:rPr>
        <w:t>Depreciation</w:t>
      </w:r>
      <w:r w:rsidRPr="00CB54EE">
        <w:rPr>
          <w:u w:val="single"/>
        </w:rPr>
        <w:tab/>
      </w:r>
      <w:r w:rsidRPr="00CB54EE">
        <w:rPr>
          <w:u w:val="single"/>
        </w:rPr>
        <w:tab/>
      </w:r>
      <w:r w:rsidRPr="00CB54EE">
        <w:rPr>
          <w:u w:val="single"/>
        </w:rPr>
        <w:tab/>
      </w:r>
      <w:r w:rsidRPr="00CB54EE">
        <w:rPr>
          <w:u w:val="single"/>
        </w:rPr>
        <w:tab/>
      </w:r>
      <w:r w:rsidRPr="00CB54EE">
        <w:rPr>
          <w:u w:val="single"/>
        </w:rPr>
        <w:tab/>
      </w:r>
      <w:r w:rsidRPr="00CB54EE">
        <w:rPr>
          <w:u w:val="single"/>
        </w:rPr>
        <w:tab/>
      </w:r>
      <w:r w:rsidRPr="00CB54EE">
        <w:rPr>
          <w:u w:val="single"/>
        </w:rPr>
        <w:tab/>
      </w:r>
      <w:r w:rsidRPr="00CB54EE">
        <w:rPr>
          <w:u w:val="single"/>
        </w:rPr>
        <w:tab/>
      </w:r>
      <w:r w:rsidRPr="00CB54EE">
        <w:rPr>
          <w:u w:val="single"/>
        </w:rPr>
        <w:tab/>
      </w:r>
      <w:r w:rsidRPr="00CB54EE">
        <w:rPr>
          <w:u w:val="single"/>
        </w:rPr>
        <w:tab/>
        <w:t>69</w:t>
      </w:r>
    </w:p>
    <w:p w14:paraId="4660A64B" w14:textId="4E821C44" w:rsidR="00CB54EE" w:rsidRDefault="00CB54EE" w:rsidP="00CB54EE">
      <w:pPr>
        <w:ind w:firstLine="720"/>
      </w:pPr>
      <w:r w:rsidRPr="00CB54EE">
        <w:t>Basis (IRC §1011)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69</w:t>
      </w:r>
    </w:p>
    <w:p w14:paraId="7409ED17" w14:textId="4B207D40" w:rsidR="00CB54EE" w:rsidRDefault="00CB54EE" w:rsidP="00CB54EE">
      <w:pPr>
        <w:ind w:left="720" w:firstLine="720"/>
      </w:pPr>
      <w:r w:rsidRPr="00CB54EE">
        <w:t>Ownership &amp; Qualification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70</w:t>
      </w:r>
    </w:p>
    <w:p w14:paraId="00922F82" w14:textId="6EB51F17" w:rsidR="00CB54EE" w:rsidRDefault="00CB54EE" w:rsidP="00CB54EE">
      <w:pPr>
        <w:ind w:left="720" w:firstLine="720"/>
      </w:pPr>
      <w:r w:rsidRPr="00CB54EE">
        <w:t>ADR Class Life Table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72</w:t>
      </w:r>
    </w:p>
    <w:p w14:paraId="250C0D1D" w14:textId="5EFA2FC5" w:rsidR="00CB54EE" w:rsidRDefault="00CB54EE" w:rsidP="00CB54EE">
      <w:pPr>
        <w:ind w:left="720" w:firstLine="720"/>
      </w:pPr>
      <w:r w:rsidRPr="00CB54EE">
        <w:t>Notable Depreciable Lives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75</w:t>
      </w:r>
    </w:p>
    <w:p w14:paraId="1B2E87E5" w14:textId="6F66B5D4" w:rsidR="00CB54EE" w:rsidRDefault="00CB54EE" w:rsidP="00CB54EE">
      <w:pPr>
        <w:ind w:left="720" w:firstLine="720"/>
      </w:pPr>
      <w:r w:rsidRPr="00CB54EE">
        <w:t>IRS Depreciation Information and Guides</w:t>
      </w:r>
      <w:r>
        <w:tab/>
      </w:r>
      <w:r>
        <w:tab/>
      </w:r>
      <w:r>
        <w:tab/>
      </w:r>
      <w:r>
        <w:tab/>
      </w:r>
      <w:r>
        <w:tab/>
        <w:t>75</w:t>
      </w:r>
    </w:p>
    <w:p w14:paraId="757188CC" w14:textId="77777777" w:rsidR="00CB54EE" w:rsidRDefault="00CB54EE" w:rsidP="00CB54EE"/>
    <w:p w14:paraId="70EE0330" w14:textId="078B6B8C" w:rsidR="00CB54EE" w:rsidRDefault="00CB54EE" w:rsidP="00CB54EE">
      <w:pPr>
        <w:ind w:firstLine="720"/>
      </w:pPr>
      <w:r w:rsidRPr="00CB54EE">
        <w:t>Big Changes to 2026 Version of Form 4562</w:t>
      </w:r>
      <w:r>
        <w:tab/>
      </w:r>
      <w:r>
        <w:tab/>
      </w:r>
      <w:r>
        <w:tab/>
      </w:r>
      <w:r>
        <w:tab/>
      </w:r>
      <w:r>
        <w:tab/>
      </w:r>
      <w:r>
        <w:tab/>
        <w:t>76</w:t>
      </w:r>
    </w:p>
    <w:p w14:paraId="26DC1FB1" w14:textId="6C7597FF" w:rsidR="00CB54EE" w:rsidRDefault="00CB54EE" w:rsidP="00CB54EE">
      <w:pPr>
        <w:ind w:left="720" w:firstLine="720"/>
      </w:pPr>
      <w:r w:rsidRPr="00CB54EE">
        <w:t>Section 179 Expensing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77</w:t>
      </w:r>
    </w:p>
    <w:p w14:paraId="34A0A4A2" w14:textId="6A27EAB2" w:rsidR="00CB54EE" w:rsidRDefault="00CB54EE" w:rsidP="00CB54EE">
      <w:pPr>
        <w:ind w:left="720" w:firstLine="720"/>
      </w:pPr>
      <w:r w:rsidRPr="00CB54EE">
        <w:t>§179 Limits Chart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78</w:t>
      </w:r>
    </w:p>
    <w:p w14:paraId="42DC5075" w14:textId="1534E819" w:rsidR="00CB54EE" w:rsidRDefault="00CB54EE" w:rsidP="00CB54EE">
      <w:pPr>
        <w:ind w:left="720" w:firstLine="720"/>
      </w:pPr>
      <w:r w:rsidRPr="00CB54EE">
        <w:t>Taxable Income Adjustments for §179 Income Deduction Limit</w:t>
      </w:r>
      <w:r>
        <w:tab/>
      </w:r>
      <w:r>
        <w:tab/>
        <w:t>82</w:t>
      </w:r>
    </w:p>
    <w:p w14:paraId="2DB49ED0" w14:textId="77777777" w:rsidR="00CB54EE" w:rsidRDefault="00CB54EE" w:rsidP="00CB54EE"/>
    <w:p w14:paraId="1FFDA3B7" w14:textId="45A9B70A" w:rsidR="00CB54EE" w:rsidRDefault="00CB54EE" w:rsidP="00CB54EE">
      <w:pPr>
        <w:ind w:firstLine="720"/>
      </w:pPr>
      <w:r w:rsidRPr="00CB54EE">
        <w:t xml:space="preserve">§179 Recapture on Asset Sales </w:t>
      </w:r>
      <w:proofErr w:type="gramStart"/>
      <w:r w:rsidRPr="00CB54EE">
        <w:t>by Pass</w:t>
      </w:r>
      <w:proofErr w:type="gramEnd"/>
      <w:r w:rsidRPr="00CB54EE">
        <w:t>-Through Entities –K-1 Reporting</w:t>
      </w:r>
      <w:r>
        <w:tab/>
      </w:r>
      <w:r>
        <w:tab/>
        <w:t>84</w:t>
      </w:r>
    </w:p>
    <w:p w14:paraId="19E9807B" w14:textId="6F1BEA91" w:rsidR="00CB54EE" w:rsidRDefault="00CB54EE" w:rsidP="00CB54EE">
      <w:pPr>
        <w:ind w:left="720" w:firstLine="720"/>
      </w:pPr>
      <w:r w:rsidRPr="00CB54EE">
        <w:t>Planning Ideas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84</w:t>
      </w:r>
    </w:p>
    <w:p w14:paraId="0C685D40" w14:textId="77777777" w:rsidR="00CB54EE" w:rsidRDefault="00CB54EE" w:rsidP="00CB54EE"/>
    <w:p w14:paraId="6CA151B8" w14:textId="4452034D" w:rsidR="00CB54EE" w:rsidRDefault="00CB54EE" w:rsidP="00CB54EE">
      <w:pPr>
        <w:ind w:firstLine="720"/>
      </w:pPr>
      <w:r w:rsidRPr="00CB54EE">
        <w:t>Bonus Depreciation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86</w:t>
      </w:r>
    </w:p>
    <w:p w14:paraId="01D37287" w14:textId="77777777" w:rsidR="00CB54EE" w:rsidRDefault="00CB54EE" w:rsidP="00CB54EE">
      <w:pPr>
        <w:ind w:firstLine="720"/>
      </w:pPr>
    </w:p>
    <w:p w14:paraId="7268AEAD" w14:textId="2E9C6D8F" w:rsidR="00CB54EE" w:rsidRDefault="00CB54EE" w:rsidP="00CB54EE">
      <w:pPr>
        <w:ind w:firstLine="720"/>
      </w:pPr>
      <w:r w:rsidRPr="00CB54EE">
        <w:t>Qualified Production Property (QPP) Deduction Added (§168(n); Notice2026-16)</w:t>
      </w:r>
      <w:r>
        <w:tab/>
        <w:t>89</w:t>
      </w:r>
    </w:p>
    <w:p w14:paraId="729C37C5" w14:textId="4D8D3083" w:rsidR="00CB54EE" w:rsidRDefault="00CB54EE" w:rsidP="00CB54EE">
      <w:pPr>
        <w:ind w:left="720" w:firstLine="720"/>
      </w:pPr>
      <w:r w:rsidRPr="00CB54EE">
        <w:t>Qualified Production Activities (Notice 2026-16)</w:t>
      </w:r>
      <w:r>
        <w:tab/>
      </w:r>
      <w:r>
        <w:tab/>
      </w:r>
      <w:r>
        <w:tab/>
      </w:r>
      <w:r>
        <w:tab/>
        <w:t>92</w:t>
      </w:r>
    </w:p>
    <w:p w14:paraId="39AA3ECC" w14:textId="4B26D9A3" w:rsidR="00CB54EE" w:rsidRDefault="00CB54EE" w:rsidP="00CB54EE">
      <w:pPr>
        <w:ind w:left="720" w:firstLine="720"/>
      </w:pPr>
      <w:r w:rsidRPr="00CB54EE">
        <w:t>QPP Depreciation and Recapture</w:t>
      </w:r>
      <w:r>
        <w:tab/>
      </w:r>
      <w:r>
        <w:tab/>
      </w:r>
      <w:r>
        <w:tab/>
      </w:r>
      <w:r>
        <w:tab/>
      </w:r>
      <w:r>
        <w:tab/>
      </w:r>
      <w:r>
        <w:tab/>
        <w:t>96</w:t>
      </w:r>
    </w:p>
    <w:p w14:paraId="15C5232D" w14:textId="14045B48" w:rsidR="00CB54EE" w:rsidRDefault="00CB54EE" w:rsidP="00CB54EE">
      <w:pPr>
        <w:ind w:left="720" w:firstLine="720"/>
      </w:pPr>
      <w:r w:rsidRPr="00CB54EE">
        <w:t>Other Notable QPP Rules and Definitions</w:t>
      </w:r>
      <w:r>
        <w:tab/>
      </w:r>
      <w:r>
        <w:tab/>
      </w:r>
      <w:r>
        <w:tab/>
      </w:r>
      <w:r>
        <w:tab/>
      </w:r>
      <w:r>
        <w:tab/>
        <w:t>97</w:t>
      </w:r>
    </w:p>
    <w:p w14:paraId="4279F8A9" w14:textId="70565E0C" w:rsidR="00CB54EE" w:rsidRDefault="00CB54EE" w:rsidP="00CB54EE">
      <w:pPr>
        <w:ind w:left="720" w:firstLine="720"/>
      </w:pPr>
      <w:r w:rsidRPr="00CB54EE">
        <w:t>Making the election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98</w:t>
      </w:r>
    </w:p>
    <w:p w14:paraId="3662E523" w14:textId="21EFB02C" w:rsidR="00CB54EE" w:rsidRDefault="00CB54EE" w:rsidP="00CB54EE">
      <w:pPr>
        <w:ind w:left="720" w:firstLine="720"/>
      </w:pPr>
      <w:r w:rsidRPr="00CB54EE">
        <w:t>Bonus Qualifying Assets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100</w:t>
      </w:r>
    </w:p>
    <w:p w14:paraId="385B4FEE" w14:textId="77777777" w:rsidR="00CB54EE" w:rsidRDefault="00CB54EE" w:rsidP="00CB54EE"/>
    <w:p w14:paraId="455DBB4D" w14:textId="39503F5C" w:rsidR="00CB54EE" w:rsidRDefault="00CB54EE" w:rsidP="00CB54EE">
      <w:pPr>
        <w:ind w:firstLine="720"/>
      </w:pPr>
      <w:r w:rsidRPr="00CB54EE">
        <w:t>Class Life is the Question – ATG Has the Answer (Cost Segregation</w:t>
      </w:r>
      <w:r>
        <w:t xml:space="preserve"> </w:t>
      </w:r>
      <w:r w:rsidRPr="00CB54EE">
        <w:t>ATG)</w:t>
      </w:r>
      <w:r>
        <w:tab/>
      </w:r>
      <w:r>
        <w:tab/>
        <w:t>100</w:t>
      </w:r>
    </w:p>
    <w:p w14:paraId="2771EA67" w14:textId="77777777" w:rsidR="00CB54EE" w:rsidRDefault="00CB54EE" w:rsidP="00CB54EE">
      <w:pPr>
        <w:ind w:firstLine="720"/>
      </w:pPr>
    </w:p>
    <w:p w14:paraId="4B6F424D" w14:textId="26403168" w:rsidR="00CB54EE" w:rsidRDefault="00CB54EE" w:rsidP="00CB54EE">
      <w:pPr>
        <w:ind w:firstLine="720"/>
      </w:pPr>
      <w:r w:rsidRPr="00CB54EE">
        <w:t>Luxury Automobile Deprecation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101</w:t>
      </w:r>
    </w:p>
    <w:p w14:paraId="245C016A" w14:textId="5E3742A8" w:rsidR="00CB54EE" w:rsidRDefault="00CB54EE" w:rsidP="00CB54EE">
      <w:pPr>
        <w:ind w:left="720" w:firstLine="720"/>
      </w:pPr>
      <w:r w:rsidRPr="00CB54EE">
        <w:t>Luxury Auto Deprecation Limitations</w:t>
      </w:r>
      <w:r>
        <w:tab/>
      </w:r>
      <w:r>
        <w:tab/>
      </w:r>
      <w:r>
        <w:tab/>
      </w:r>
      <w:r>
        <w:tab/>
      </w:r>
      <w:r>
        <w:tab/>
      </w:r>
      <w:r>
        <w:tab/>
        <w:t>101</w:t>
      </w:r>
    </w:p>
    <w:p w14:paraId="1FABE070" w14:textId="77777777" w:rsidR="00CB54EE" w:rsidRDefault="00CB54EE" w:rsidP="00CB54EE"/>
    <w:p w14:paraId="381C6214" w14:textId="52FD1287" w:rsidR="00CB54EE" w:rsidRDefault="00CB54EE" w:rsidP="00CB54EE">
      <w:pPr>
        <w:ind w:firstLine="720"/>
      </w:pPr>
      <w:r w:rsidRPr="00CB54EE">
        <w:t>Listed Property Rules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102</w:t>
      </w:r>
    </w:p>
    <w:p w14:paraId="4B05C2D6" w14:textId="7895D145" w:rsidR="00CB54EE" w:rsidRDefault="00CB54EE" w:rsidP="00CB54EE">
      <w:pPr>
        <w:ind w:left="720" w:firstLine="720"/>
      </w:pPr>
      <w:r w:rsidRPr="00CB54EE">
        <w:t>Depreciation and Reporting Requirement Summary</w:t>
      </w:r>
      <w:r>
        <w:tab/>
      </w:r>
      <w:r>
        <w:tab/>
      </w:r>
      <w:r>
        <w:tab/>
      </w:r>
      <w:r>
        <w:tab/>
        <w:t>102</w:t>
      </w:r>
    </w:p>
    <w:p w14:paraId="22F96AC4" w14:textId="77777777" w:rsidR="00CB54EE" w:rsidRDefault="00CB54EE" w:rsidP="00CB54EE"/>
    <w:p w14:paraId="67850521" w14:textId="7E367FCF" w:rsidR="00CB54EE" w:rsidRDefault="00CB54EE" w:rsidP="00CB54EE">
      <w:pPr>
        <w:ind w:firstLine="720"/>
      </w:pPr>
      <w:r w:rsidRPr="00CB54EE">
        <w:t>Fixing The Error – How Do We Solve Depreciation Mistakes?</w:t>
      </w:r>
      <w:r>
        <w:tab/>
      </w:r>
      <w:r>
        <w:tab/>
      </w:r>
      <w:r>
        <w:tab/>
        <w:t>104</w:t>
      </w:r>
    </w:p>
    <w:p w14:paraId="19EBB794" w14:textId="77B2EC69" w:rsidR="00CB54EE" w:rsidRDefault="00CB54EE" w:rsidP="00CB54EE">
      <w:pPr>
        <w:ind w:left="720" w:firstLine="720"/>
      </w:pPr>
      <w:r w:rsidRPr="00CB54EE">
        <w:t>Change in Accounting Method Form 3115</w:t>
      </w:r>
      <w:r>
        <w:tab/>
      </w:r>
      <w:r>
        <w:tab/>
      </w:r>
      <w:r>
        <w:tab/>
      </w:r>
      <w:r>
        <w:tab/>
      </w:r>
      <w:r>
        <w:tab/>
        <w:t>104</w:t>
      </w:r>
    </w:p>
    <w:p w14:paraId="5E2CF6E5" w14:textId="621EF19B" w:rsidR="00CB54EE" w:rsidRDefault="00CB54EE" w:rsidP="00CB54EE">
      <w:pPr>
        <w:ind w:left="720" w:firstLine="720"/>
      </w:pPr>
      <w:r w:rsidRPr="00CB54EE">
        <w:t>Rev. Proc. 2015-13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106</w:t>
      </w:r>
    </w:p>
    <w:p w14:paraId="07015694" w14:textId="77777777" w:rsidR="00CB54EE" w:rsidRDefault="00CB54EE" w:rsidP="00CB54EE"/>
    <w:p w14:paraId="4BC0930A" w14:textId="77777777" w:rsidR="00CB54EE" w:rsidRDefault="00CB54EE" w:rsidP="00CB54EE"/>
    <w:p w14:paraId="63A4BADF" w14:textId="75C735A0" w:rsidR="00CB54EE" w:rsidRPr="00CB54EE" w:rsidRDefault="00CB54EE" w:rsidP="00CB54EE">
      <w:pPr>
        <w:rPr>
          <w:u w:val="single"/>
        </w:rPr>
      </w:pPr>
      <w:r w:rsidRPr="00CB54EE">
        <w:rPr>
          <w:u w:val="single"/>
        </w:rPr>
        <w:t xml:space="preserve">TAB 4: </w:t>
      </w:r>
      <w:r w:rsidRPr="00CB54EE">
        <w:rPr>
          <w:u w:val="single"/>
        </w:rPr>
        <w:t>Payroll and Payroll Related Tax</w:t>
      </w:r>
      <w:r w:rsidRPr="00CB54EE">
        <w:rPr>
          <w:u w:val="single"/>
        </w:rPr>
        <w:tab/>
      </w:r>
      <w:r w:rsidRPr="00CB54EE">
        <w:rPr>
          <w:u w:val="single"/>
        </w:rPr>
        <w:tab/>
      </w:r>
      <w:r w:rsidRPr="00CB54EE">
        <w:rPr>
          <w:u w:val="single"/>
        </w:rPr>
        <w:tab/>
      </w:r>
      <w:r w:rsidRPr="00CB54EE">
        <w:rPr>
          <w:u w:val="single"/>
        </w:rPr>
        <w:tab/>
      </w:r>
      <w:r w:rsidRPr="00CB54EE">
        <w:rPr>
          <w:u w:val="single"/>
        </w:rPr>
        <w:tab/>
      </w:r>
      <w:r w:rsidRPr="00CB54EE">
        <w:rPr>
          <w:u w:val="single"/>
        </w:rPr>
        <w:tab/>
      </w:r>
      <w:r w:rsidRPr="00CB54EE">
        <w:rPr>
          <w:u w:val="single"/>
        </w:rPr>
        <w:tab/>
        <w:t>109</w:t>
      </w:r>
    </w:p>
    <w:p w14:paraId="0AE31AA1" w14:textId="7F89DD99" w:rsidR="00CB54EE" w:rsidRDefault="00CB54EE" w:rsidP="00CB54EE">
      <w:pPr>
        <w:ind w:firstLine="720"/>
      </w:pPr>
      <w:r w:rsidRPr="00CB54EE">
        <w:t>Payroll, Payroll Related Tax and Fringe Benefits</w:t>
      </w:r>
      <w:r>
        <w:tab/>
      </w:r>
      <w:r>
        <w:tab/>
      </w:r>
      <w:r>
        <w:tab/>
      </w:r>
      <w:r>
        <w:tab/>
      </w:r>
      <w:r>
        <w:tab/>
        <w:t>109</w:t>
      </w:r>
    </w:p>
    <w:p w14:paraId="1C20BF82" w14:textId="77777777" w:rsidR="00CB54EE" w:rsidRDefault="00CB54EE" w:rsidP="00CB54EE">
      <w:pPr>
        <w:ind w:firstLine="720"/>
      </w:pPr>
    </w:p>
    <w:p w14:paraId="033CB759" w14:textId="5832F5B4" w:rsidR="00CB54EE" w:rsidRDefault="00CB54EE" w:rsidP="00CB54EE">
      <w:pPr>
        <w:ind w:firstLine="720"/>
      </w:pPr>
      <w:r w:rsidRPr="00CB54EE">
        <w:t>Form 1099 Reporting Changes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109</w:t>
      </w:r>
    </w:p>
    <w:p w14:paraId="0C91A3CC" w14:textId="200D3CE7" w:rsidR="00CB54EE" w:rsidRDefault="00CB54EE" w:rsidP="00CB54EE">
      <w:pPr>
        <w:ind w:left="720" w:firstLine="720"/>
      </w:pPr>
      <w:r w:rsidRPr="00CB54EE">
        <w:t>1099 Filing Thresholds Increased for the First Time in Decades</w:t>
      </w:r>
      <w:r>
        <w:tab/>
      </w:r>
      <w:r>
        <w:tab/>
        <w:t>109</w:t>
      </w:r>
    </w:p>
    <w:p w14:paraId="36C00952" w14:textId="0D6DA69F" w:rsidR="00CB54EE" w:rsidRDefault="00CB54EE" w:rsidP="00CB54EE">
      <w:pPr>
        <w:ind w:left="720" w:firstLine="720"/>
      </w:pPr>
      <w:r w:rsidRPr="00CB54EE">
        <w:t>Changes to Info Returns to Accommodate OBBBA Related</w:t>
      </w:r>
      <w:r>
        <w:t xml:space="preserve"> </w:t>
      </w:r>
      <w:r w:rsidRPr="00CB54EE">
        <w:t>Changes</w:t>
      </w:r>
      <w:r>
        <w:tab/>
        <w:t>109</w:t>
      </w:r>
    </w:p>
    <w:p w14:paraId="3E7CFAA4" w14:textId="54205A57" w:rsidR="00CB54EE" w:rsidRDefault="00CB54EE" w:rsidP="00CB54EE">
      <w:pPr>
        <w:ind w:left="720" w:firstLine="720"/>
      </w:pPr>
      <w:r w:rsidRPr="00CB54EE">
        <w:t>Form 1099-MISC revised for 2026.</w:t>
      </w:r>
      <w:r>
        <w:tab/>
      </w:r>
      <w:r>
        <w:tab/>
      </w:r>
      <w:r>
        <w:tab/>
      </w:r>
      <w:r>
        <w:tab/>
      </w:r>
      <w:r>
        <w:tab/>
      </w:r>
      <w:r>
        <w:tab/>
        <w:t>110</w:t>
      </w:r>
    </w:p>
    <w:p w14:paraId="60666FB7" w14:textId="77777777" w:rsidR="00CB54EE" w:rsidRDefault="00CB54EE" w:rsidP="00CB54EE"/>
    <w:p w14:paraId="16619ABD" w14:textId="141FADD2" w:rsidR="00CB54EE" w:rsidRDefault="00CB54EE" w:rsidP="00CB54EE">
      <w:pPr>
        <w:ind w:firstLine="720"/>
      </w:pPr>
      <w:r w:rsidRPr="00CB54EE">
        <w:t>Qualified Employer Fringe Benefits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113</w:t>
      </w:r>
    </w:p>
    <w:p w14:paraId="4D675B55" w14:textId="446A109D" w:rsidR="00CB54EE" w:rsidRDefault="00CB54EE" w:rsidP="00CB54EE">
      <w:pPr>
        <w:ind w:left="720" w:firstLine="720"/>
      </w:pPr>
      <w:r w:rsidRPr="00CB54EE">
        <w:t>Achievement Awards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115</w:t>
      </w:r>
    </w:p>
    <w:p w14:paraId="5345CCD7" w14:textId="566FDE7A" w:rsidR="00CB54EE" w:rsidRDefault="00CB54EE" w:rsidP="00CB54EE">
      <w:pPr>
        <w:ind w:left="720" w:firstLine="720"/>
      </w:pPr>
      <w:r w:rsidRPr="00CB54EE">
        <w:t>Group Term Life Insurance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116</w:t>
      </w:r>
    </w:p>
    <w:p w14:paraId="2E9EF6BC" w14:textId="63D5AB61" w:rsidR="00CB54EE" w:rsidRDefault="00CB54EE" w:rsidP="00CB54EE">
      <w:pPr>
        <w:ind w:left="720" w:firstLine="720"/>
      </w:pPr>
      <w:r w:rsidRPr="00CB54EE">
        <w:t>Employer Compensation for Injury or Sickness</w:t>
      </w:r>
      <w:r>
        <w:tab/>
      </w:r>
      <w:r>
        <w:tab/>
      </w:r>
      <w:r>
        <w:tab/>
      </w:r>
      <w:r>
        <w:tab/>
        <w:t>118</w:t>
      </w:r>
    </w:p>
    <w:p w14:paraId="40F84E6A" w14:textId="4A1E7999" w:rsidR="00CB54EE" w:rsidRDefault="00CB54EE" w:rsidP="00CB54EE">
      <w:pPr>
        <w:ind w:left="720" w:firstLine="720"/>
      </w:pPr>
      <w:r w:rsidRPr="00CB54EE">
        <w:t>Other Health Related Benefits</w:t>
      </w:r>
      <w:r>
        <w:tab/>
      </w:r>
      <w:r>
        <w:tab/>
      </w:r>
      <w:r>
        <w:tab/>
      </w:r>
      <w:r>
        <w:tab/>
      </w:r>
      <w:r>
        <w:tab/>
      </w:r>
      <w:r>
        <w:tab/>
        <w:t>118</w:t>
      </w:r>
    </w:p>
    <w:p w14:paraId="40B9F7F5" w14:textId="36F2293A" w:rsidR="00CB54EE" w:rsidRDefault="00CB54EE" w:rsidP="00CB54EE">
      <w:pPr>
        <w:ind w:left="720" w:firstLine="720"/>
      </w:pPr>
      <w:r w:rsidRPr="00CB54EE">
        <w:t>Healthcare Fringe Benefits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120</w:t>
      </w:r>
    </w:p>
    <w:p w14:paraId="27E60F51" w14:textId="15D7FAD5" w:rsidR="00CB54EE" w:rsidRDefault="00CB54EE" w:rsidP="00CB54EE">
      <w:pPr>
        <w:ind w:left="720" w:firstLine="720"/>
      </w:pPr>
      <w:r w:rsidRPr="00CB54EE">
        <w:lastRenderedPageBreak/>
        <w:t>Business Owners’ Health Insurance Treatment</w:t>
      </w:r>
      <w:r>
        <w:tab/>
      </w:r>
      <w:r>
        <w:tab/>
      </w:r>
      <w:r>
        <w:tab/>
      </w:r>
      <w:r>
        <w:tab/>
        <w:t>121</w:t>
      </w:r>
    </w:p>
    <w:p w14:paraId="39AEB6B9" w14:textId="77777777" w:rsidR="00CB54EE" w:rsidRDefault="00CB54EE" w:rsidP="00CB54EE"/>
    <w:p w14:paraId="0E851268" w14:textId="6874CF21" w:rsidR="00CB54EE" w:rsidRDefault="00CB54EE" w:rsidP="00CB54EE">
      <w:pPr>
        <w:ind w:firstLine="720"/>
      </w:pPr>
      <w:r w:rsidRPr="00CB54EE">
        <w:t>Dependent Care Assistance Programs</w:t>
      </w:r>
      <w:r>
        <w:tab/>
      </w:r>
      <w:r>
        <w:tab/>
      </w:r>
      <w:r>
        <w:tab/>
      </w:r>
      <w:r>
        <w:tab/>
      </w:r>
      <w:r>
        <w:tab/>
      </w:r>
      <w:r>
        <w:tab/>
        <w:t>137</w:t>
      </w:r>
    </w:p>
    <w:p w14:paraId="4731F278" w14:textId="77777777" w:rsidR="00CB54EE" w:rsidRDefault="00CB54EE" w:rsidP="00CB54EE">
      <w:pPr>
        <w:ind w:firstLine="720"/>
      </w:pPr>
    </w:p>
    <w:p w14:paraId="5FB295C2" w14:textId="0C2FDA3A" w:rsidR="00CB54EE" w:rsidRDefault="00CB54EE" w:rsidP="00CB54EE">
      <w:pPr>
        <w:ind w:firstLine="720"/>
      </w:pPr>
      <w:r w:rsidRPr="00CB54EE">
        <w:t>Other Fringe Benefits Excluded from Employee Gross Income</w:t>
      </w:r>
      <w:r>
        <w:tab/>
      </w:r>
      <w:r>
        <w:tab/>
      </w:r>
      <w:r>
        <w:tab/>
        <w:t>138</w:t>
      </w:r>
    </w:p>
    <w:p w14:paraId="28ADFCC5" w14:textId="4D48DCBD" w:rsidR="00CB54EE" w:rsidRDefault="00CB54EE" w:rsidP="00CB54EE">
      <w:pPr>
        <w:ind w:left="720" w:firstLine="720"/>
      </w:pPr>
      <w:r w:rsidRPr="00CB54EE">
        <w:t>Employer-Provided Cell Phones</w:t>
      </w:r>
      <w:r>
        <w:tab/>
      </w:r>
      <w:r>
        <w:tab/>
      </w:r>
      <w:r>
        <w:tab/>
      </w:r>
      <w:r>
        <w:tab/>
      </w:r>
      <w:r>
        <w:tab/>
      </w:r>
      <w:r>
        <w:tab/>
        <w:t>141</w:t>
      </w:r>
    </w:p>
    <w:p w14:paraId="328874CF" w14:textId="77777777" w:rsidR="00CB54EE" w:rsidRDefault="00CB54EE" w:rsidP="00CB54EE"/>
    <w:p w14:paraId="74FEDB5F" w14:textId="0B26C37D" w:rsidR="00CB54EE" w:rsidRDefault="00CB54EE" w:rsidP="00CB54EE">
      <w:pPr>
        <w:ind w:firstLine="720"/>
      </w:pPr>
      <w:r w:rsidRPr="00CB54EE">
        <w:t>Other Payroll and Related Tax Developments</w:t>
      </w:r>
      <w:r>
        <w:tab/>
      </w:r>
      <w:r>
        <w:tab/>
      </w:r>
      <w:r>
        <w:tab/>
      </w:r>
      <w:r>
        <w:tab/>
      </w:r>
      <w:r>
        <w:tab/>
        <w:t>143</w:t>
      </w:r>
    </w:p>
    <w:p w14:paraId="7BC42D9A" w14:textId="57D3B7E0" w:rsidR="00CB54EE" w:rsidRDefault="00CB54EE" w:rsidP="00CB54EE">
      <w:pPr>
        <w:ind w:left="720" w:firstLine="720"/>
      </w:pPr>
      <w:r w:rsidRPr="00CB54EE">
        <w:t>Social Security Rates and Limits</w:t>
      </w:r>
      <w:r>
        <w:tab/>
      </w:r>
      <w:r>
        <w:tab/>
      </w:r>
      <w:r>
        <w:tab/>
      </w:r>
      <w:r>
        <w:tab/>
      </w:r>
      <w:r>
        <w:tab/>
      </w:r>
      <w:r>
        <w:tab/>
        <w:t>143</w:t>
      </w:r>
    </w:p>
    <w:p w14:paraId="2D06C830" w14:textId="1BE47722" w:rsidR="00CB54EE" w:rsidRDefault="00CB54EE" w:rsidP="00CB54EE">
      <w:pPr>
        <w:ind w:left="720" w:firstLine="720"/>
      </w:pPr>
      <w:r w:rsidRPr="00CB54EE">
        <w:t>Early Retirement Social Security Earnings Limit</w:t>
      </w:r>
      <w:r>
        <w:tab/>
      </w:r>
      <w:r>
        <w:tab/>
      </w:r>
      <w:r>
        <w:tab/>
      </w:r>
      <w:r>
        <w:tab/>
        <w:t>143</w:t>
      </w:r>
    </w:p>
    <w:p w14:paraId="74741179" w14:textId="27953834" w:rsidR="00CB54EE" w:rsidRDefault="00CB54EE" w:rsidP="00CB54EE">
      <w:pPr>
        <w:ind w:left="720" w:firstLine="720"/>
      </w:pPr>
      <w:r w:rsidRPr="00CB54EE">
        <w:t>Social Security Overpayments Due to Excess Earned Income</w:t>
      </w:r>
      <w:r>
        <w:tab/>
      </w:r>
      <w:r>
        <w:tab/>
        <w:t>143</w:t>
      </w:r>
    </w:p>
    <w:p w14:paraId="07AF8D0D" w14:textId="77777777" w:rsidR="00CB54EE" w:rsidRDefault="00CB54EE" w:rsidP="00CB54EE"/>
    <w:p w14:paraId="118F6AF8" w14:textId="460758FA" w:rsidR="00CB54EE" w:rsidRDefault="00CB54EE" w:rsidP="00CB54EE">
      <w:pPr>
        <w:ind w:firstLine="720"/>
      </w:pPr>
      <w:r w:rsidRPr="00CB54EE">
        <w:t>Shark Attack Medicare Tax – IRMAA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144</w:t>
      </w:r>
    </w:p>
    <w:p w14:paraId="335C6836" w14:textId="7A5E07A9" w:rsidR="00CB54EE" w:rsidRDefault="00CB54EE" w:rsidP="00CB54EE">
      <w:pPr>
        <w:ind w:left="720" w:firstLine="720"/>
      </w:pPr>
      <w:r w:rsidRPr="00CB54EE">
        <w:t>2024 Modified Adjusted Gross Income</w:t>
      </w:r>
      <w:r>
        <w:tab/>
      </w:r>
      <w:r>
        <w:tab/>
      </w:r>
      <w:r>
        <w:tab/>
      </w:r>
      <w:r>
        <w:tab/>
      </w:r>
      <w:r>
        <w:tab/>
        <w:t>145</w:t>
      </w:r>
    </w:p>
    <w:p w14:paraId="601E483A" w14:textId="73BB708F" w:rsidR="00CB54EE" w:rsidRDefault="00CB54EE" w:rsidP="00CB54EE">
      <w:pPr>
        <w:ind w:left="720" w:firstLine="720"/>
      </w:pPr>
      <w:r w:rsidRPr="00CB54EE">
        <w:t>Employee v. Independent Contractor – IRS v. DOL</w:t>
      </w:r>
      <w:r>
        <w:tab/>
      </w:r>
      <w:r>
        <w:tab/>
      </w:r>
      <w:r>
        <w:tab/>
      </w:r>
      <w:r>
        <w:tab/>
        <w:t>146</w:t>
      </w:r>
    </w:p>
    <w:p w14:paraId="5F6536B6" w14:textId="0277FAC6" w:rsidR="00CB54EE" w:rsidRDefault="00CB54EE" w:rsidP="00CB54EE">
      <w:pPr>
        <w:ind w:left="720" w:firstLine="720"/>
      </w:pPr>
      <w:r w:rsidRPr="00CB54EE">
        <w:t>IRS Updates Act §530 Guidance for the First Time in Decades</w:t>
      </w:r>
      <w:r>
        <w:tab/>
      </w:r>
      <w:r>
        <w:tab/>
        <w:t>150</w:t>
      </w:r>
    </w:p>
    <w:p w14:paraId="4BDF05C9" w14:textId="30958782" w:rsidR="00CB54EE" w:rsidRDefault="00CB54EE" w:rsidP="00CB54EE">
      <w:pPr>
        <w:ind w:left="720" w:firstLine="720"/>
      </w:pPr>
      <w:r>
        <w:t>N</w:t>
      </w:r>
      <w:r w:rsidRPr="00CB54EE">
        <w:t>ew examples to demonstrate t</w:t>
      </w:r>
      <w:r>
        <w:t xml:space="preserve">he </w:t>
      </w:r>
      <w:r w:rsidRPr="00CB54EE">
        <w:t xml:space="preserve">application of Act §530 </w:t>
      </w:r>
      <w:r>
        <w:tab/>
      </w:r>
      <w:r>
        <w:tab/>
      </w:r>
      <w:r>
        <w:tab/>
        <w:t>152</w:t>
      </w:r>
    </w:p>
    <w:p w14:paraId="02E6FA22" w14:textId="77777777" w:rsidR="00CB54EE" w:rsidRDefault="00CB54EE" w:rsidP="00CB54EE"/>
    <w:p w14:paraId="08DE2C79" w14:textId="77777777" w:rsidR="00CB54EE" w:rsidRDefault="00CB54EE" w:rsidP="00CB54EE"/>
    <w:p w14:paraId="5E3AAD40" w14:textId="46C9A8FC" w:rsidR="00BF788E" w:rsidRPr="00E77CD9" w:rsidRDefault="00CB54EE" w:rsidP="00BF788E">
      <w:pPr>
        <w:rPr>
          <w:u w:val="single"/>
        </w:rPr>
      </w:pPr>
      <w:r w:rsidRPr="00E77CD9">
        <w:rPr>
          <w:u w:val="single"/>
        </w:rPr>
        <w:t xml:space="preserve">TAB 5: </w:t>
      </w:r>
      <w:r w:rsidRPr="00E77CD9">
        <w:rPr>
          <w:u w:val="single"/>
        </w:rPr>
        <w:t>Corporations</w:t>
      </w:r>
      <w:r w:rsidRPr="00E77CD9">
        <w:rPr>
          <w:u w:val="single"/>
        </w:rPr>
        <w:tab/>
      </w:r>
      <w:r w:rsidRPr="00E77CD9">
        <w:rPr>
          <w:u w:val="single"/>
        </w:rPr>
        <w:tab/>
      </w:r>
      <w:r w:rsidRPr="00E77CD9">
        <w:rPr>
          <w:u w:val="single"/>
        </w:rPr>
        <w:tab/>
      </w:r>
      <w:r w:rsidRPr="00E77CD9">
        <w:rPr>
          <w:u w:val="single"/>
        </w:rPr>
        <w:tab/>
      </w:r>
      <w:r w:rsidRPr="00E77CD9">
        <w:rPr>
          <w:u w:val="single"/>
        </w:rPr>
        <w:tab/>
      </w:r>
      <w:r w:rsidRPr="00E77CD9">
        <w:rPr>
          <w:u w:val="single"/>
        </w:rPr>
        <w:tab/>
      </w:r>
      <w:r w:rsidRPr="00E77CD9">
        <w:rPr>
          <w:u w:val="single"/>
        </w:rPr>
        <w:tab/>
      </w:r>
      <w:r w:rsidRPr="00E77CD9">
        <w:rPr>
          <w:u w:val="single"/>
        </w:rPr>
        <w:tab/>
      </w:r>
      <w:r w:rsidRPr="00E77CD9">
        <w:rPr>
          <w:u w:val="single"/>
        </w:rPr>
        <w:tab/>
      </w:r>
      <w:r w:rsidRPr="00E77CD9">
        <w:rPr>
          <w:u w:val="single"/>
        </w:rPr>
        <w:tab/>
        <w:t>155</w:t>
      </w:r>
    </w:p>
    <w:p w14:paraId="4B46AE5D" w14:textId="38CA92F0" w:rsidR="00CB54EE" w:rsidRDefault="00CB54EE" w:rsidP="00CB54EE">
      <w:pPr>
        <w:ind w:firstLine="720"/>
      </w:pPr>
      <w:r w:rsidRPr="00CB54EE">
        <w:t>Business Entity Filing Overview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155</w:t>
      </w:r>
    </w:p>
    <w:p w14:paraId="4BC0A312" w14:textId="3A6A4AFC" w:rsidR="00CB54EE" w:rsidRDefault="00CB54EE" w:rsidP="00CB54EE">
      <w:pPr>
        <w:ind w:left="720" w:firstLine="720"/>
      </w:pPr>
      <w:r w:rsidRPr="00CB54EE">
        <w:t>Business Entities – Who Gets Audited</w:t>
      </w:r>
      <w:r>
        <w:tab/>
      </w:r>
      <w:r>
        <w:tab/>
      </w:r>
      <w:r>
        <w:tab/>
      </w:r>
      <w:r>
        <w:tab/>
      </w:r>
      <w:r>
        <w:tab/>
        <w:t>156</w:t>
      </w:r>
    </w:p>
    <w:p w14:paraId="0CB4A133" w14:textId="77777777" w:rsidR="00CB54EE" w:rsidRDefault="00CB54EE" w:rsidP="00CB54EE"/>
    <w:p w14:paraId="6B07EF55" w14:textId="68B4B29B" w:rsidR="00CB54EE" w:rsidRDefault="00CB54EE" w:rsidP="00CB54EE">
      <w:pPr>
        <w:ind w:firstLine="720"/>
      </w:pPr>
      <w:r w:rsidRPr="00CB54EE">
        <w:t>Entities and BOI Reporting – 2026 Version!</w:t>
      </w:r>
      <w:r>
        <w:tab/>
      </w:r>
      <w:r>
        <w:tab/>
      </w:r>
      <w:r>
        <w:tab/>
      </w:r>
      <w:r>
        <w:tab/>
      </w:r>
      <w:r>
        <w:tab/>
      </w:r>
      <w:r>
        <w:tab/>
        <w:t>156</w:t>
      </w:r>
    </w:p>
    <w:p w14:paraId="6BCD4892" w14:textId="77777777" w:rsidR="00E77CD9" w:rsidRDefault="00E77CD9" w:rsidP="00CB54EE">
      <w:pPr>
        <w:ind w:firstLine="720"/>
      </w:pPr>
    </w:p>
    <w:p w14:paraId="40F06121" w14:textId="4E2E9314" w:rsidR="00CB54EE" w:rsidRDefault="00CB54EE" w:rsidP="00CB54EE">
      <w:pPr>
        <w:ind w:firstLine="720"/>
      </w:pPr>
      <w:r w:rsidRPr="00CB54EE">
        <w:t>§1202 Stock Update and Review</w:t>
      </w:r>
      <w:r w:rsidR="00E77CD9">
        <w:tab/>
      </w:r>
      <w:r w:rsidR="00E77CD9">
        <w:tab/>
      </w:r>
      <w:r w:rsidR="00E77CD9">
        <w:tab/>
      </w:r>
      <w:r w:rsidR="00E77CD9">
        <w:tab/>
      </w:r>
      <w:r w:rsidR="00E77CD9">
        <w:tab/>
      </w:r>
      <w:r w:rsidR="00E77CD9">
        <w:tab/>
      </w:r>
      <w:r w:rsidR="00E77CD9">
        <w:tab/>
        <w:t>157</w:t>
      </w:r>
    </w:p>
    <w:p w14:paraId="0A898ECC" w14:textId="1D3D9C62" w:rsidR="00E77CD9" w:rsidRDefault="00E77CD9" w:rsidP="00E77CD9">
      <w:pPr>
        <w:ind w:left="720" w:firstLine="720"/>
      </w:pPr>
      <w:r w:rsidRPr="00E77CD9">
        <w:t>Capital gain exclusion for QSBS owners</w:t>
      </w:r>
      <w:r>
        <w:tab/>
      </w:r>
      <w:r>
        <w:tab/>
      </w:r>
      <w:r>
        <w:tab/>
      </w:r>
      <w:r>
        <w:tab/>
      </w:r>
      <w:r>
        <w:tab/>
        <w:t>159</w:t>
      </w:r>
    </w:p>
    <w:p w14:paraId="26F82AFE" w14:textId="77777777" w:rsidR="00E77CD9" w:rsidRDefault="00E77CD9" w:rsidP="00E77CD9">
      <w:pPr>
        <w:ind w:left="720" w:firstLine="720"/>
      </w:pPr>
      <w:r w:rsidRPr="00E77CD9">
        <w:t>QSBS Acquisition Chart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160</w:t>
      </w:r>
    </w:p>
    <w:p w14:paraId="2DDA0C3B" w14:textId="77777777" w:rsidR="00E77CD9" w:rsidRDefault="00E77CD9" w:rsidP="00E77CD9"/>
    <w:p w14:paraId="5C930DD2" w14:textId="77777777" w:rsidR="00E77CD9" w:rsidRDefault="00E77CD9" w:rsidP="00E77CD9">
      <w:pPr>
        <w:ind w:firstLine="720"/>
      </w:pPr>
      <w:r w:rsidRPr="00E77CD9">
        <w:t>QSBS Qualification Checklist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163</w:t>
      </w:r>
    </w:p>
    <w:p w14:paraId="762119CC" w14:textId="77777777" w:rsidR="00E77CD9" w:rsidRDefault="00E77CD9" w:rsidP="00E77CD9">
      <w:pPr>
        <w:ind w:firstLine="720"/>
      </w:pPr>
      <w:r w:rsidRPr="00E77CD9">
        <w:t>Ordinary Loss Allowed on Stock Disposition</w:t>
      </w:r>
      <w:r>
        <w:tab/>
      </w:r>
      <w:r>
        <w:tab/>
      </w:r>
      <w:r>
        <w:tab/>
      </w:r>
      <w:r>
        <w:tab/>
      </w:r>
      <w:r>
        <w:tab/>
      </w:r>
      <w:r>
        <w:tab/>
        <w:t>166</w:t>
      </w:r>
    </w:p>
    <w:p w14:paraId="3DC8C0E0" w14:textId="77777777" w:rsidR="00E77CD9" w:rsidRDefault="00E77CD9" w:rsidP="00E77CD9">
      <w:pPr>
        <w:ind w:firstLine="720"/>
      </w:pPr>
      <w:r w:rsidRPr="00E77CD9">
        <w:t>C Corporation Charitable Deductions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168</w:t>
      </w:r>
    </w:p>
    <w:p w14:paraId="3C7904F3" w14:textId="77777777" w:rsidR="00E77CD9" w:rsidRDefault="00E77CD9" w:rsidP="00E77CD9">
      <w:pPr>
        <w:ind w:firstLine="720"/>
      </w:pPr>
      <w:r w:rsidRPr="00E77CD9">
        <w:t>2026 Draft S Corporation K-1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170</w:t>
      </w:r>
    </w:p>
    <w:p w14:paraId="466FD954" w14:textId="77777777" w:rsidR="00E77CD9" w:rsidRDefault="00E77CD9" w:rsidP="00E77CD9">
      <w:pPr>
        <w:ind w:firstLine="720"/>
      </w:pPr>
      <w:r w:rsidRPr="00E77CD9">
        <w:t>Non-Taxable Reorganizations Under §355</w:t>
      </w:r>
      <w:r>
        <w:tab/>
      </w:r>
      <w:r>
        <w:tab/>
      </w:r>
      <w:r>
        <w:tab/>
      </w:r>
      <w:r>
        <w:tab/>
      </w:r>
      <w:r>
        <w:tab/>
      </w:r>
      <w:r>
        <w:tab/>
        <w:t>171</w:t>
      </w:r>
    </w:p>
    <w:p w14:paraId="3348555E" w14:textId="77777777" w:rsidR="00E77CD9" w:rsidRDefault="00E77CD9" w:rsidP="00E77CD9">
      <w:pPr>
        <w:ind w:firstLine="720"/>
      </w:pPr>
      <w:r w:rsidRPr="00E77CD9">
        <w:t xml:space="preserve">IRS Reverses Course – Form 7216 and Related Reporting Gone </w:t>
      </w:r>
      <w:r>
        <w:tab/>
      </w:r>
      <w:r>
        <w:tab/>
      </w:r>
      <w:r>
        <w:tab/>
        <w:t>171</w:t>
      </w:r>
    </w:p>
    <w:p w14:paraId="22D659AD" w14:textId="77777777" w:rsidR="00E77CD9" w:rsidRDefault="00E77CD9" w:rsidP="00E77CD9">
      <w:pPr>
        <w:ind w:firstLine="720"/>
      </w:pPr>
      <w:r w:rsidRPr="00E77CD9">
        <w:t>Pass Through Entity Tax - SALT Tax Deduction Workarounds</w:t>
      </w:r>
      <w:r>
        <w:tab/>
      </w:r>
      <w:r>
        <w:tab/>
      </w:r>
      <w:r>
        <w:tab/>
        <w:t>173</w:t>
      </w:r>
    </w:p>
    <w:p w14:paraId="745EBD8F" w14:textId="77777777" w:rsidR="00E77CD9" w:rsidRDefault="00E77CD9" w:rsidP="00E77CD9">
      <w:pPr>
        <w:ind w:firstLine="720"/>
      </w:pPr>
      <w:r w:rsidRPr="00E77CD9">
        <w:t>Split-Dollar Life Premiums Taxable to Shareholder</w:t>
      </w:r>
      <w:r>
        <w:tab/>
      </w:r>
      <w:r>
        <w:tab/>
      </w:r>
      <w:r>
        <w:tab/>
      </w:r>
      <w:r>
        <w:tab/>
      </w:r>
      <w:r>
        <w:tab/>
        <w:t>175</w:t>
      </w:r>
    </w:p>
    <w:p w14:paraId="4030336D" w14:textId="77777777" w:rsidR="00E77CD9" w:rsidRDefault="00E77CD9" w:rsidP="00E77CD9">
      <w:pPr>
        <w:ind w:firstLine="720"/>
      </w:pPr>
      <w:r w:rsidRPr="00E77CD9">
        <w:t>Constructive Dividends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176</w:t>
      </w:r>
    </w:p>
    <w:p w14:paraId="16905CF8" w14:textId="77777777" w:rsidR="00E77CD9" w:rsidRDefault="00E77CD9" w:rsidP="00E77CD9">
      <w:pPr>
        <w:ind w:firstLine="720"/>
      </w:pPr>
      <w:r w:rsidRPr="00E77CD9">
        <w:t>Miscellaneous Corporation Developments</w:t>
      </w:r>
      <w:r>
        <w:tab/>
      </w:r>
      <w:r>
        <w:tab/>
      </w:r>
      <w:r>
        <w:tab/>
      </w:r>
      <w:r>
        <w:tab/>
      </w:r>
      <w:r>
        <w:tab/>
      </w:r>
      <w:r>
        <w:tab/>
        <w:t>178</w:t>
      </w:r>
    </w:p>
    <w:p w14:paraId="54717F44" w14:textId="77777777" w:rsidR="00E77CD9" w:rsidRDefault="00E77CD9" w:rsidP="00E77CD9"/>
    <w:p w14:paraId="3ACCF1C6" w14:textId="77777777" w:rsidR="00E77CD9" w:rsidRDefault="00E77CD9" w:rsidP="00E77CD9"/>
    <w:p w14:paraId="0297BD2C" w14:textId="77777777" w:rsidR="00E77CD9" w:rsidRPr="00E77CD9" w:rsidRDefault="00E77CD9" w:rsidP="00E77CD9">
      <w:pPr>
        <w:rPr>
          <w:u w:val="single"/>
        </w:rPr>
      </w:pPr>
      <w:r w:rsidRPr="00E77CD9">
        <w:rPr>
          <w:u w:val="single"/>
        </w:rPr>
        <w:t xml:space="preserve">TAB 6: </w:t>
      </w:r>
      <w:r w:rsidRPr="00E77CD9">
        <w:rPr>
          <w:u w:val="single"/>
        </w:rPr>
        <w:t>Partnerships &amp; LLCs</w:t>
      </w:r>
      <w:r w:rsidRPr="00E77CD9">
        <w:rPr>
          <w:u w:val="single"/>
        </w:rPr>
        <w:tab/>
      </w:r>
      <w:r w:rsidRPr="00E77CD9">
        <w:rPr>
          <w:u w:val="single"/>
        </w:rPr>
        <w:tab/>
      </w:r>
      <w:r w:rsidRPr="00E77CD9">
        <w:rPr>
          <w:u w:val="single"/>
        </w:rPr>
        <w:tab/>
      </w:r>
      <w:r w:rsidRPr="00E77CD9">
        <w:rPr>
          <w:u w:val="single"/>
        </w:rPr>
        <w:tab/>
      </w:r>
      <w:r w:rsidRPr="00E77CD9">
        <w:rPr>
          <w:u w:val="single"/>
        </w:rPr>
        <w:tab/>
      </w:r>
      <w:r w:rsidRPr="00E77CD9">
        <w:rPr>
          <w:u w:val="single"/>
        </w:rPr>
        <w:tab/>
      </w:r>
      <w:r w:rsidRPr="00E77CD9">
        <w:rPr>
          <w:u w:val="single"/>
        </w:rPr>
        <w:tab/>
      </w:r>
      <w:r w:rsidRPr="00E77CD9">
        <w:rPr>
          <w:u w:val="single"/>
        </w:rPr>
        <w:tab/>
      </w:r>
      <w:r w:rsidRPr="00E77CD9">
        <w:rPr>
          <w:u w:val="single"/>
        </w:rPr>
        <w:tab/>
        <w:t>179</w:t>
      </w:r>
    </w:p>
    <w:p w14:paraId="2391EF3E" w14:textId="77777777" w:rsidR="00E77CD9" w:rsidRDefault="00E77CD9" w:rsidP="00E77CD9">
      <w:pPr>
        <w:ind w:firstLine="720"/>
      </w:pPr>
      <w:r w:rsidRPr="00E77CD9">
        <w:t>LLCs and Partnerships in General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179</w:t>
      </w:r>
    </w:p>
    <w:p w14:paraId="5B4B97E9" w14:textId="71D84501" w:rsidR="00E77CD9" w:rsidRDefault="00E77CD9" w:rsidP="00E77CD9">
      <w:pPr>
        <w:ind w:left="720" w:firstLine="720"/>
      </w:pPr>
      <w:r w:rsidRPr="00E77CD9">
        <w:t>2026 LLC Preparation &amp; Review Checklist</w:t>
      </w:r>
      <w:r>
        <w:tab/>
      </w:r>
      <w:r>
        <w:tab/>
      </w:r>
      <w:r>
        <w:tab/>
      </w:r>
      <w:r>
        <w:tab/>
      </w:r>
      <w:r>
        <w:tab/>
        <w:t>180</w:t>
      </w:r>
      <w:r>
        <w:tab/>
      </w:r>
    </w:p>
    <w:p w14:paraId="670DF84E" w14:textId="77777777" w:rsidR="00E77CD9" w:rsidRDefault="00E77CD9" w:rsidP="00E77CD9"/>
    <w:p w14:paraId="5DFE96AD" w14:textId="50B32A7D" w:rsidR="00E77CD9" w:rsidRDefault="00E77CD9" w:rsidP="00E77CD9">
      <w:pPr>
        <w:ind w:firstLine="720"/>
      </w:pPr>
      <w:r w:rsidRPr="00E77CD9">
        <w:t>Partnership Forms Update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183</w:t>
      </w:r>
    </w:p>
    <w:p w14:paraId="2101FC68" w14:textId="48ADEF47" w:rsidR="00E77CD9" w:rsidRDefault="00E77CD9" w:rsidP="00E77CD9">
      <w:pPr>
        <w:ind w:left="720" w:firstLine="720"/>
      </w:pPr>
      <w:r w:rsidRPr="00E77CD9">
        <w:t>No Significant Changes to 2026 Form 1065 Expected</w:t>
      </w:r>
      <w:r>
        <w:tab/>
      </w:r>
      <w:r>
        <w:tab/>
      </w:r>
      <w:r>
        <w:tab/>
        <w:t>183</w:t>
      </w:r>
    </w:p>
    <w:p w14:paraId="38288094" w14:textId="34F3CBF9" w:rsidR="00E77CD9" w:rsidRDefault="00E77CD9" w:rsidP="00E77CD9">
      <w:pPr>
        <w:ind w:left="720" w:firstLine="720"/>
      </w:pPr>
      <w:r w:rsidRPr="00E77CD9">
        <w:t>Basis Reporting for Partner(s) Who Receive Property Distributions</w:t>
      </w:r>
      <w:r>
        <w:tab/>
      </w:r>
      <w:r>
        <w:tab/>
        <w:t>183</w:t>
      </w:r>
    </w:p>
    <w:p w14:paraId="71CE91B0" w14:textId="721EBBA8" w:rsidR="00E77CD9" w:rsidRDefault="00E77CD9" w:rsidP="00E77CD9">
      <w:pPr>
        <w:ind w:left="720" w:firstLine="720"/>
      </w:pPr>
      <w:r w:rsidRPr="00E77CD9">
        <w:t>Form 8308 – Partnership Interest Transfers with Hot Assets</w:t>
      </w:r>
      <w:r>
        <w:tab/>
      </w:r>
      <w:r>
        <w:tab/>
        <w:t>184</w:t>
      </w:r>
    </w:p>
    <w:p w14:paraId="70F1C5A1" w14:textId="77777777" w:rsidR="00E77CD9" w:rsidRDefault="00E77CD9" w:rsidP="00E77CD9"/>
    <w:p w14:paraId="1F10A2D9" w14:textId="2403509A" w:rsidR="00E77CD9" w:rsidRDefault="00E77CD9" w:rsidP="00E77CD9">
      <w:pPr>
        <w:ind w:firstLine="720"/>
      </w:pPr>
      <w:r w:rsidRPr="00E77CD9">
        <w:t xml:space="preserve">Limited Partners, LLC Members and Self Employment Tax – Yes, </w:t>
      </w:r>
      <w:proofErr w:type="gramStart"/>
      <w:r w:rsidRPr="00E77CD9">
        <w:t>Again</w:t>
      </w:r>
      <w:proofErr w:type="gramEnd"/>
      <w:r w:rsidRPr="00E77CD9">
        <w:t>!</w:t>
      </w:r>
      <w:r>
        <w:t xml:space="preserve"> </w:t>
      </w:r>
      <w:r w:rsidRPr="00E77CD9">
        <w:t xml:space="preserve">Or </w:t>
      </w:r>
      <w:proofErr w:type="gramStart"/>
      <w:r w:rsidRPr="00E77CD9">
        <w:t>Still</w:t>
      </w:r>
      <w:proofErr w:type="gramEnd"/>
      <w:r w:rsidRPr="00E77CD9">
        <w:t>!</w:t>
      </w:r>
      <w:r>
        <w:tab/>
        <w:t>187</w:t>
      </w:r>
    </w:p>
    <w:p w14:paraId="0A66E515" w14:textId="77777777" w:rsidR="00E77CD9" w:rsidRDefault="00E77CD9" w:rsidP="00E77CD9">
      <w:pPr>
        <w:ind w:firstLine="720"/>
      </w:pPr>
      <w:r w:rsidRPr="00E77CD9">
        <w:lastRenderedPageBreak/>
        <w:t>IRS Issues Final Regulations to Combat Abusive Conservation</w:t>
      </w:r>
      <w:r>
        <w:t xml:space="preserve"> </w:t>
      </w:r>
      <w:r w:rsidRPr="00E77CD9">
        <w:t>Easements</w:t>
      </w:r>
      <w:r>
        <w:tab/>
        <w:t>192</w:t>
      </w:r>
    </w:p>
    <w:p w14:paraId="00EA059B" w14:textId="77777777" w:rsidR="00E77CD9" w:rsidRDefault="00E77CD9" w:rsidP="00E77CD9">
      <w:pPr>
        <w:ind w:firstLine="720"/>
      </w:pPr>
      <w:r w:rsidRPr="00E77CD9">
        <w:t>Electing Out of Partnership Tax Treatment</w:t>
      </w:r>
      <w:r>
        <w:tab/>
      </w:r>
      <w:r>
        <w:tab/>
      </w:r>
      <w:r>
        <w:tab/>
      </w:r>
      <w:r>
        <w:tab/>
      </w:r>
      <w:r>
        <w:tab/>
      </w:r>
      <w:r>
        <w:tab/>
        <w:t>195</w:t>
      </w:r>
    </w:p>
    <w:p w14:paraId="0F426B20" w14:textId="77777777" w:rsidR="00E77CD9" w:rsidRDefault="00E77CD9" w:rsidP="00E77CD9">
      <w:pPr>
        <w:ind w:firstLine="720"/>
      </w:pPr>
      <w:r w:rsidRPr="00E77CD9">
        <w:t>IRS Small Business/Self Employed Partnership Job Aid</w:t>
      </w:r>
      <w:r>
        <w:tab/>
      </w:r>
      <w:r>
        <w:tab/>
      </w:r>
      <w:r>
        <w:tab/>
      </w:r>
      <w:r>
        <w:tab/>
        <w:t>197</w:t>
      </w:r>
    </w:p>
    <w:p w14:paraId="2C1F468D" w14:textId="77777777" w:rsidR="00E77CD9" w:rsidRDefault="00E77CD9" w:rsidP="00E77CD9">
      <w:pPr>
        <w:ind w:firstLine="720"/>
      </w:pPr>
      <w:r w:rsidRPr="00E77CD9">
        <w:t>Partnership Elections Grid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199</w:t>
      </w:r>
    </w:p>
    <w:p w14:paraId="756FAD4B" w14:textId="77777777" w:rsidR="00E77CD9" w:rsidRDefault="00E77CD9" w:rsidP="00E77CD9"/>
    <w:p w14:paraId="461D0EA1" w14:textId="77777777" w:rsidR="00E77CD9" w:rsidRDefault="00E77CD9" w:rsidP="00E77CD9"/>
    <w:p w14:paraId="7D878BEA" w14:textId="77777777" w:rsidR="00E77CD9" w:rsidRPr="00E77CD9" w:rsidRDefault="00E77CD9" w:rsidP="00E77CD9">
      <w:pPr>
        <w:rPr>
          <w:u w:val="single"/>
        </w:rPr>
      </w:pPr>
      <w:r w:rsidRPr="00E77CD9">
        <w:rPr>
          <w:u w:val="single"/>
        </w:rPr>
        <w:t xml:space="preserve">TAB 7: </w:t>
      </w:r>
      <w:r w:rsidRPr="00E77CD9">
        <w:rPr>
          <w:u w:val="single"/>
        </w:rPr>
        <w:t>Qualified Opportunity Zones</w:t>
      </w:r>
      <w:r w:rsidRPr="00E77CD9">
        <w:rPr>
          <w:u w:val="single"/>
        </w:rPr>
        <w:tab/>
      </w:r>
      <w:r w:rsidRPr="00E77CD9">
        <w:rPr>
          <w:u w:val="single"/>
        </w:rPr>
        <w:tab/>
      </w:r>
      <w:r w:rsidRPr="00E77CD9">
        <w:rPr>
          <w:u w:val="single"/>
        </w:rPr>
        <w:tab/>
      </w:r>
      <w:r w:rsidRPr="00E77CD9">
        <w:rPr>
          <w:u w:val="single"/>
        </w:rPr>
        <w:tab/>
      </w:r>
      <w:r w:rsidRPr="00E77CD9">
        <w:rPr>
          <w:u w:val="single"/>
        </w:rPr>
        <w:tab/>
      </w:r>
      <w:r w:rsidRPr="00E77CD9">
        <w:rPr>
          <w:u w:val="single"/>
        </w:rPr>
        <w:tab/>
      </w:r>
      <w:r w:rsidRPr="00E77CD9">
        <w:rPr>
          <w:u w:val="single"/>
        </w:rPr>
        <w:tab/>
      </w:r>
      <w:r w:rsidRPr="00E77CD9">
        <w:rPr>
          <w:u w:val="single"/>
        </w:rPr>
        <w:tab/>
        <w:t>201</w:t>
      </w:r>
    </w:p>
    <w:p w14:paraId="32EAD265" w14:textId="28738AFC" w:rsidR="00E77CD9" w:rsidRDefault="00E77CD9" w:rsidP="00E77CD9">
      <w:pPr>
        <w:ind w:firstLine="720"/>
      </w:pPr>
      <w:r w:rsidRPr="00E77CD9">
        <w:t>Qualified Opportunity Zone (QOZs) Highlights and Important Changes</w:t>
      </w:r>
      <w:r>
        <w:tab/>
      </w:r>
      <w:r>
        <w:tab/>
        <w:t>201</w:t>
      </w:r>
    </w:p>
    <w:p w14:paraId="03973F76" w14:textId="4FB5BCD0" w:rsidR="00E77CD9" w:rsidRDefault="00E77CD9" w:rsidP="00E77CD9">
      <w:pPr>
        <w:ind w:firstLine="720"/>
      </w:pPr>
      <w:r w:rsidRPr="00E77CD9">
        <w:t xml:space="preserve">Qualified Opportunity Zones Overview (§1400Z-1) </w:t>
      </w:r>
      <w:r>
        <w:t>–</w:t>
      </w:r>
      <w:r w:rsidRPr="00E77CD9">
        <w:t xml:space="preserve"> Overview</w:t>
      </w:r>
      <w:r>
        <w:tab/>
      </w:r>
      <w:r>
        <w:tab/>
      </w:r>
      <w:r>
        <w:tab/>
        <w:t>201</w:t>
      </w:r>
    </w:p>
    <w:p w14:paraId="0B76AA03" w14:textId="015C7A92" w:rsidR="00E77CD9" w:rsidRDefault="00E77CD9" w:rsidP="00E77CD9">
      <w:pPr>
        <w:ind w:firstLine="720"/>
      </w:pPr>
      <w:r w:rsidRPr="00E77CD9">
        <w:t>Qualified Opportunity Zones (§1400Z)</w:t>
      </w:r>
      <w:r>
        <w:tab/>
      </w:r>
      <w:r>
        <w:tab/>
      </w:r>
      <w:r>
        <w:tab/>
      </w:r>
      <w:r>
        <w:tab/>
      </w:r>
      <w:r>
        <w:tab/>
      </w:r>
      <w:r>
        <w:tab/>
        <w:t>202</w:t>
      </w:r>
    </w:p>
    <w:p w14:paraId="754513E9" w14:textId="77777777" w:rsidR="00E77CD9" w:rsidRDefault="00E77CD9" w:rsidP="00E77CD9">
      <w:pPr>
        <w:ind w:firstLine="720"/>
      </w:pPr>
    </w:p>
    <w:p w14:paraId="54A8E534" w14:textId="350BF8C8" w:rsidR="00E77CD9" w:rsidRDefault="00E77CD9" w:rsidP="00E77CD9">
      <w:pPr>
        <w:ind w:firstLine="720"/>
      </w:pPr>
      <w:r w:rsidRPr="00E77CD9">
        <w:t>Primary Terms and Abbreviations Definitions (Notice 2026-40)</w:t>
      </w:r>
      <w:r>
        <w:tab/>
      </w:r>
      <w:r>
        <w:tab/>
      </w:r>
      <w:r>
        <w:tab/>
        <w:t>203</w:t>
      </w:r>
    </w:p>
    <w:p w14:paraId="5521EC4E" w14:textId="2B4CC5A5" w:rsidR="00E77CD9" w:rsidRDefault="00E77CD9" w:rsidP="00E77CD9">
      <w:pPr>
        <w:ind w:left="720" w:firstLine="720"/>
      </w:pPr>
      <w:r w:rsidRPr="00E77CD9">
        <w:t>How It All Works – A Step-by-Step Synopsis</w:t>
      </w:r>
      <w:r>
        <w:tab/>
      </w:r>
      <w:r>
        <w:tab/>
      </w:r>
      <w:r>
        <w:tab/>
      </w:r>
      <w:r>
        <w:tab/>
      </w:r>
      <w:r>
        <w:tab/>
        <w:t>204</w:t>
      </w:r>
    </w:p>
    <w:p w14:paraId="32274C2B" w14:textId="77777777" w:rsidR="00E77CD9" w:rsidRDefault="00E77CD9" w:rsidP="00E77CD9"/>
    <w:p w14:paraId="633FADCF" w14:textId="596F639C" w:rsidR="00E77CD9" w:rsidRDefault="00E77CD9" w:rsidP="00E77CD9">
      <w:pPr>
        <w:ind w:firstLine="720"/>
      </w:pPr>
      <w:r w:rsidRPr="00E77CD9">
        <w:t>Tax Benefits Related to Investing in Opportunity Zones</w:t>
      </w:r>
      <w:r>
        <w:tab/>
      </w:r>
      <w:r>
        <w:tab/>
      </w:r>
      <w:r>
        <w:tab/>
      </w:r>
      <w:r>
        <w:tab/>
        <w:t>205</w:t>
      </w:r>
    </w:p>
    <w:p w14:paraId="2D9030CD" w14:textId="5D5D6EF6" w:rsidR="00E77CD9" w:rsidRDefault="00E77CD9" w:rsidP="00E77CD9">
      <w:pPr>
        <w:ind w:left="720" w:firstLine="720"/>
      </w:pPr>
      <w:r w:rsidRPr="00E77CD9">
        <w:t>Temporary tax deferral on realized capital gains</w:t>
      </w:r>
      <w:r>
        <w:tab/>
      </w:r>
      <w:r>
        <w:tab/>
      </w:r>
      <w:r>
        <w:tab/>
      </w:r>
      <w:r>
        <w:tab/>
        <w:t>205</w:t>
      </w:r>
    </w:p>
    <w:p w14:paraId="3B915161" w14:textId="20955B92" w:rsidR="00E77CD9" w:rsidRDefault="00E77CD9" w:rsidP="00E77CD9">
      <w:pPr>
        <w:ind w:left="720" w:firstLine="720"/>
      </w:pPr>
      <w:r w:rsidRPr="00E77CD9">
        <w:t>QOF Investments, Decedents and Trusts</w:t>
      </w:r>
      <w:r>
        <w:tab/>
      </w:r>
      <w:r>
        <w:tab/>
      </w:r>
      <w:r>
        <w:tab/>
      </w:r>
      <w:r>
        <w:tab/>
      </w:r>
      <w:r>
        <w:tab/>
        <w:t>205</w:t>
      </w:r>
    </w:p>
    <w:p w14:paraId="5A7D09B2" w14:textId="19BD53CF" w:rsidR="00E77CD9" w:rsidRDefault="00E77CD9" w:rsidP="00E77CD9">
      <w:pPr>
        <w:ind w:left="720" w:firstLine="720"/>
      </w:pPr>
      <w:r w:rsidRPr="00E77CD9">
        <w:t>Portion of realized capital gains permanently excluded</w:t>
      </w:r>
      <w:r>
        <w:tab/>
      </w:r>
      <w:r>
        <w:tab/>
      </w:r>
      <w:r>
        <w:tab/>
        <w:t>208</w:t>
      </w:r>
    </w:p>
    <w:p w14:paraId="5F8DC9CB" w14:textId="687750E6" w:rsidR="00E77CD9" w:rsidRDefault="00E77CD9" w:rsidP="00E77CD9">
      <w:pPr>
        <w:ind w:left="720" w:firstLine="720"/>
      </w:pPr>
      <w:r w:rsidRPr="00E77CD9">
        <w:t>Any appreciation in a QOF investment held at least 10 years is tax free</w:t>
      </w:r>
      <w:r>
        <w:tab/>
        <w:t>209</w:t>
      </w:r>
    </w:p>
    <w:p w14:paraId="5F499951" w14:textId="77777777" w:rsidR="00E77CD9" w:rsidRDefault="00E77CD9" w:rsidP="00E77CD9"/>
    <w:p w14:paraId="4ED37D0F" w14:textId="5AF9799A" w:rsidR="00E77CD9" w:rsidRDefault="00E77CD9" w:rsidP="00E77CD9">
      <w:pPr>
        <w:ind w:firstLine="720"/>
      </w:pPr>
      <w:r w:rsidRPr="00E77CD9">
        <w:t>Now We Know Why – Let’s Talk About Who, What and When</w:t>
      </w:r>
      <w:r>
        <w:tab/>
      </w:r>
      <w:r>
        <w:tab/>
      </w:r>
      <w:r>
        <w:tab/>
        <w:t>209</w:t>
      </w:r>
    </w:p>
    <w:p w14:paraId="33977CC8" w14:textId="08172160" w:rsidR="00E77CD9" w:rsidRDefault="00E77CD9" w:rsidP="00E77CD9">
      <w:pPr>
        <w:ind w:left="720" w:firstLine="720"/>
      </w:pPr>
      <w:r w:rsidRPr="00E77CD9">
        <w:t>The 180-Day Rule and Transition to New OBBBA Rules</w:t>
      </w:r>
      <w:r>
        <w:tab/>
      </w:r>
      <w:r>
        <w:tab/>
      </w:r>
      <w:r>
        <w:tab/>
        <w:t>211</w:t>
      </w:r>
    </w:p>
    <w:p w14:paraId="0370CFC1" w14:textId="77777777" w:rsidR="00E77CD9" w:rsidRDefault="00E77CD9" w:rsidP="00E77CD9"/>
    <w:p w14:paraId="13B202FF" w14:textId="248D4AF6" w:rsidR="00E77CD9" w:rsidRDefault="00E77CD9" w:rsidP="00E77CD9">
      <w:pPr>
        <w:ind w:firstLine="720"/>
      </w:pPr>
      <w:r w:rsidRPr="00E77CD9">
        <w:t>QOFs – The Details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213</w:t>
      </w:r>
    </w:p>
    <w:p w14:paraId="12616026" w14:textId="1FABEE32" w:rsidR="00E77CD9" w:rsidRDefault="00E77CD9" w:rsidP="00E77CD9">
      <w:pPr>
        <w:ind w:left="720" w:firstLine="720"/>
      </w:pPr>
      <w:r w:rsidRPr="00E77CD9">
        <w:t>QOFs and the 90% Asset Test</w:t>
      </w:r>
      <w:r>
        <w:tab/>
      </w:r>
      <w:r>
        <w:tab/>
      </w:r>
      <w:r>
        <w:tab/>
      </w:r>
      <w:r>
        <w:tab/>
      </w:r>
      <w:r>
        <w:tab/>
      </w:r>
      <w:r>
        <w:tab/>
        <w:t>216</w:t>
      </w:r>
    </w:p>
    <w:p w14:paraId="50AB8248" w14:textId="3C4F31AE" w:rsidR="00E77CD9" w:rsidRDefault="00E77CD9" w:rsidP="00E77CD9">
      <w:pPr>
        <w:ind w:left="720" w:firstLine="720"/>
      </w:pPr>
      <w:r w:rsidRPr="00E77CD9">
        <w:t>QOZB Working Capital Exception</w:t>
      </w:r>
      <w:r>
        <w:tab/>
      </w:r>
      <w:r>
        <w:tab/>
      </w:r>
      <w:r>
        <w:tab/>
      </w:r>
      <w:r>
        <w:tab/>
      </w:r>
      <w:r>
        <w:tab/>
      </w:r>
      <w:r>
        <w:tab/>
        <w:t>219</w:t>
      </w:r>
    </w:p>
    <w:p w14:paraId="1EC9E143" w14:textId="77777777" w:rsidR="00E77CD9" w:rsidRDefault="00E77CD9" w:rsidP="00E77CD9"/>
    <w:p w14:paraId="692CB4D2" w14:textId="38707311" w:rsidR="00E77CD9" w:rsidRDefault="00E77CD9" w:rsidP="00E77CD9">
      <w:pPr>
        <w:ind w:firstLine="720"/>
      </w:pPr>
      <w:r w:rsidRPr="00E77CD9">
        <w:t>Real Property and QOZ Business Property</w:t>
      </w:r>
      <w:r>
        <w:tab/>
      </w:r>
      <w:r>
        <w:tab/>
      </w:r>
      <w:r>
        <w:tab/>
      </w:r>
      <w:r>
        <w:tab/>
      </w:r>
      <w:r>
        <w:tab/>
      </w:r>
      <w:r>
        <w:tab/>
        <w:t>220</w:t>
      </w:r>
    </w:p>
    <w:p w14:paraId="592ED8D1" w14:textId="740D3CBC" w:rsidR="00E77CD9" w:rsidRDefault="00E77CD9" w:rsidP="00E77CD9">
      <w:pPr>
        <w:ind w:firstLine="720"/>
      </w:pPr>
      <w:r w:rsidRPr="00E77CD9">
        <w:t>Investments Not Equal to Deferred Gain – Mixed Funds</w:t>
      </w:r>
      <w:r>
        <w:tab/>
      </w:r>
      <w:r>
        <w:tab/>
      </w:r>
      <w:r>
        <w:tab/>
      </w:r>
      <w:r>
        <w:tab/>
        <w:t>223</w:t>
      </w:r>
    </w:p>
    <w:p w14:paraId="390029B4" w14:textId="2955D6A8" w:rsidR="00E77CD9" w:rsidRDefault="00E77CD9" w:rsidP="00E77CD9">
      <w:pPr>
        <w:ind w:firstLine="720"/>
      </w:pPr>
      <w:r w:rsidRPr="00E77CD9">
        <w:t>10-Year Appreciation Basis Step-up Rule Revisited</w:t>
      </w:r>
      <w:r>
        <w:tab/>
      </w:r>
      <w:r>
        <w:tab/>
      </w:r>
      <w:r>
        <w:tab/>
      </w:r>
      <w:r>
        <w:tab/>
      </w:r>
      <w:r>
        <w:tab/>
        <w:t>225</w:t>
      </w:r>
    </w:p>
    <w:p w14:paraId="1606E192" w14:textId="4E7D7DC0" w:rsidR="00E77CD9" w:rsidRDefault="00E77CD9" w:rsidP="00E77CD9">
      <w:pPr>
        <w:ind w:firstLine="720"/>
      </w:pPr>
      <w:r w:rsidRPr="00E77CD9">
        <w:t xml:space="preserve">Special Election Makes 10-Year Basis Step-Up Rule Work </w:t>
      </w:r>
      <w:r>
        <w:tab/>
      </w:r>
      <w:r>
        <w:tab/>
      </w:r>
      <w:r>
        <w:tab/>
      </w:r>
      <w:r>
        <w:tab/>
        <w:t>225</w:t>
      </w:r>
    </w:p>
    <w:p w14:paraId="2F505EAB" w14:textId="1FA0F6E5" w:rsidR="00E77CD9" w:rsidRDefault="00E77CD9" w:rsidP="00E77CD9">
      <w:pPr>
        <w:ind w:firstLine="720"/>
      </w:pPr>
      <w:r w:rsidRPr="00E77CD9">
        <w:t>Notification Requirements for S Corporations and Partnerships</w:t>
      </w:r>
      <w:r>
        <w:tab/>
      </w:r>
      <w:r>
        <w:tab/>
      </w:r>
      <w:r>
        <w:tab/>
        <w:t>227</w:t>
      </w:r>
    </w:p>
    <w:p w14:paraId="2D758D67" w14:textId="0F9B8204" w:rsidR="00E77CD9" w:rsidRDefault="00E77CD9" w:rsidP="00E77CD9">
      <w:pPr>
        <w:ind w:firstLine="720"/>
      </w:pPr>
      <w:r w:rsidRPr="00E77CD9">
        <w:t>Using QOF Investments as Loan Collateral</w:t>
      </w:r>
      <w:r>
        <w:tab/>
      </w:r>
      <w:r>
        <w:tab/>
      </w:r>
      <w:r>
        <w:tab/>
      </w:r>
      <w:r>
        <w:tab/>
      </w:r>
      <w:r>
        <w:tab/>
      </w:r>
      <w:r>
        <w:tab/>
        <w:t>227</w:t>
      </w:r>
    </w:p>
    <w:p w14:paraId="746C00A2" w14:textId="6153FDCD" w:rsidR="00E77CD9" w:rsidRDefault="00E77CD9" w:rsidP="00E77CD9">
      <w:pPr>
        <w:ind w:firstLine="720"/>
      </w:pPr>
      <w:r w:rsidRPr="00E77CD9">
        <w:t>Designation of QOZs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227</w:t>
      </w:r>
    </w:p>
    <w:p w14:paraId="215394BD" w14:textId="53285614" w:rsidR="00E77CD9" w:rsidRDefault="00E77CD9" w:rsidP="00E77CD9">
      <w:pPr>
        <w:ind w:firstLine="720"/>
      </w:pPr>
      <w:r w:rsidRPr="00E77CD9">
        <w:t>How Are QOF and QOZ Investments Reported?</w:t>
      </w:r>
      <w:r>
        <w:tab/>
      </w:r>
      <w:r>
        <w:tab/>
      </w:r>
      <w:r>
        <w:tab/>
      </w:r>
      <w:r>
        <w:tab/>
      </w:r>
      <w:r>
        <w:tab/>
        <w:t>228</w:t>
      </w:r>
    </w:p>
    <w:p w14:paraId="090C57A3" w14:textId="77777777" w:rsidR="00E77CD9" w:rsidRDefault="00E77CD9" w:rsidP="00E77CD9"/>
    <w:p w14:paraId="1CB4D31D" w14:textId="77777777" w:rsidR="00E77CD9" w:rsidRDefault="00E77CD9" w:rsidP="00E77CD9"/>
    <w:p w14:paraId="189A5AA2" w14:textId="3D37958D" w:rsidR="00E77CD9" w:rsidRPr="00E77CD9" w:rsidRDefault="00E77CD9" w:rsidP="00E77CD9">
      <w:pPr>
        <w:rPr>
          <w:u w:val="single"/>
        </w:rPr>
      </w:pPr>
      <w:r w:rsidRPr="00E77CD9">
        <w:rPr>
          <w:u w:val="single"/>
        </w:rPr>
        <w:t xml:space="preserve">TAB 8: </w:t>
      </w:r>
      <w:r w:rsidRPr="00E77CD9">
        <w:rPr>
          <w:u w:val="single"/>
        </w:rPr>
        <w:t>Business Tax Credits</w:t>
      </w:r>
      <w:r w:rsidRPr="00E77CD9">
        <w:rPr>
          <w:u w:val="single"/>
        </w:rPr>
        <w:tab/>
      </w:r>
      <w:r w:rsidRPr="00E77CD9">
        <w:rPr>
          <w:u w:val="single"/>
        </w:rPr>
        <w:tab/>
      </w:r>
      <w:r w:rsidRPr="00E77CD9">
        <w:rPr>
          <w:u w:val="single"/>
        </w:rPr>
        <w:tab/>
      </w:r>
      <w:r w:rsidRPr="00E77CD9">
        <w:rPr>
          <w:u w:val="single"/>
        </w:rPr>
        <w:tab/>
      </w:r>
      <w:r w:rsidRPr="00E77CD9">
        <w:rPr>
          <w:u w:val="single"/>
        </w:rPr>
        <w:tab/>
      </w:r>
      <w:r w:rsidRPr="00E77CD9">
        <w:rPr>
          <w:u w:val="single"/>
        </w:rPr>
        <w:tab/>
      </w:r>
      <w:r w:rsidRPr="00E77CD9">
        <w:rPr>
          <w:u w:val="single"/>
        </w:rPr>
        <w:tab/>
      </w:r>
      <w:r w:rsidRPr="00E77CD9">
        <w:rPr>
          <w:u w:val="single"/>
        </w:rPr>
        <w:tab/>
      </w:r>
      <w:r w:rsidRPr="00E77CD9">
        <w:rPr>
          <w:u w:val="single"/>
        </w:rPr>
        <w:tab/>
        <w:t>233</w:t>
      </w:r>
    </w:p>
    <w:p w14:paraId="47E3B140" w14:textId="69380A0A" w:rsidR="00E77CD9" w:rsidRDefault="00E77CD9" w:rsidP="00E77CD9">
      <w:pPr>
        <w:ind w:firstLine="720"/>
      </w:pPr>
      <w:r w:rsidRPr="00E77CD9">
        <w:t>Business Tax Credits – Overview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233</w:t>
      </w:r>
    </w:p>
    <w:p w14:paraId="07D26A3F" w14:textId="0DE92425" w:rsidR="00E77CD9" w:rsidRDefault="00E77CD9" w:rsidP="00E77CD9">
      <w:pPr>
        <w:ind w:left="720" w:firstLine="720"/>
      </w:pPr>
      <w:r w:rsidRPr="00E77CD9">
        <w:t>OBBBA Business Tax Credit Changes</w:t>
      </w:r>
      <w:r>
        <w:tab/>
      </w:r>
      <w:r>
        <w:tab/>
      </w:r>
      <w:r>
        <w:tab/>
      </w:r>
      <w:r>
        <w:tab/>
      </w:r>
      <w:r>
        <w:tab/>
        <w:t>233</w:t>
      </w:r>
    </w:p>
    <w:p w14:paraId="0D5556AB" w14:textId="77777777" w:rsidR="00E77CD9" w:rsidRDefault="00E77CD9" w:rsidP="00E77CD9"/>
    <w:p w14:paraId="4ADAAC83" w14:textId="116C7077" w:rsidR="00E77CD9" w:rsidRDefault="00E77CD9" w:rsidP="00E77CD9">
      <w:pPr>
        <w:ind w:firstLine="720"/>
      </w:pPr>
      <w:r w:rsidRPr="00E77CD9">
        <w:t>FICA Tip Credit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234</w:t>
      </w:r>
    </w:p>
    <w:p w14:paraId="4BC757F7" w14:textId="24F83D82" w:rsidR="00E77CD9" w:rsidRDefault="00E77CD9" w:rsidP="00E77CD9">
      <w:pPr>
        <w:ind w:firstLine="720"/>
      </w:pPr>
      <w:r w:rsidRPr="00E77CD9">
        <w:t>Employer Dependent Care Credit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235</w:t>
      </w:r>
    </w:p>
    <w:p w14:paraId="0BDCA339" w14:textId="06A221F1" w:rsidR="00E77CD9" w:rsidRDefault="00E77CD9" w:rsidP="00E77CD9">
      <w:pPr>
        <w:ind w:firstLine="720"/>
      </w:pPr>
      <w:r w:rsidRPr="00E77CD9">
        <w:t>Paid Family and Medical Leave Credit</w:t>
      </w:r>
      <w:r>
        <w:tab/>
      </w:r>
      <w:r>
        <w:tab/>
      </w:r>
      <w:r>
        <w:tab/>
      </w:r>
      <w:r>
        <w:tab/>
      </w:r>
      <w:r>
        <w:tab/>
      </w:r>
      <w:r>
        <w:tab/>
        <w:t>238</w:t>
      </w:r>
    </w:p>
    <w:p w14:paraId="418FB32E" w14:textId="60A6DDC7" w:rsidR="00E77CD9" w:rsidRDefault="00E77CD9" w:rsidP="00E77CD9">
      <w:pPr>
        <w:ind w:firstLine="720"/>
      </w:pPr>
      <w:r w:rsidRPr="00E77CD9">
        <w:t>New Energy Efficient Home Credit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239</w:t>
      </w:r>
    </w:p>
    <w:p w14:paraId="47DC38CA" w14:textId="19EF3921" w:rsidR="00E77CD9" w:rsidRDefault="00E77CD9" w:rsidP="00E77CD9">
      <w:pPr>
        <w:ind w:firstLine="720"/>
      </w:pPr>
      <w:r w:rsidRPr="00E77CD9">
        <w:t>Advanced Manufacturing Production Credit</w:t>
      </w:r>
      <w:r>
        <w:tab/>
      </w:r>
      <w:r>
        <w:tab/>
      </w:r>
      <w:r>
        <w:tab/>
      </w:r>
      <w:r>
        <w:tab/>
      </w:r>
      <w:r>
        <w:tab/>
      </w:r>
      <w:r>
        <w:tab/>
        <w:t>239</w:t>
      </w:r>
    </w:p>
    <w:p w14:paraId="14552636" w14:textId="09AD9A7A" w:rsidR="00E77CD9" w:rsidRDefault="00E77CD9" w:rsidP="00E77CD9">
      <w:pPr>
        <w:ind w:firstLine="720"/>
      </w:pPr>
      <w:r w:rsidRPr="00E77CD9">
        <w:t>Advanced Manufacturing Investment Credit</w:t>
      </w:r>
      <w:r>
        <w:tab/>
      </w:r>
      <w:r>
        <w:tab/>
      </w:r>
      <w:r>
        <w:tab/>
      </w:r>
      <w:r>
        <w:tab/>
      </w:r>
      <w:r>
        <w:tab/>
      </w:r>
      <w:r>
        <w:tab/>
        <w:t>240</w:t>
      </w:r>
    </w:p>
    <w:p w14:paraId="36B4938B" w14:textId="185A858C" w:rsidR="00E77CD9" w:rsidRDefault="00E77CD9" w:rsidP="00E77CD9">
      <w:pPr>
        <w:ind w:firstLine="720"/>
      </w:pPr>
      <w:r>
        <w:tab/>
      </w:r>
    </w:p>
    <w:p w14:paraId="66DD1CE5" w14:textId="7283D73A" w:rsidR="00E77CD9" w:rsidRDefault="00E77CD9" w:rsidP="00E77CD9">
      <w:pPr>
        <w:ind w:firstLine="720"/>
      </w:pPr>
      <w:r w:rsidRPr="00E77CD9">
        <w:t>Research Credit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240</w:t>
      </w:r>
    </w:p>
    <w:p w14:paraId="4FAECB82" w14:textId="1D324FC3" w:rsidR="00E77CD9" w:rsidRDefault="00E77CD9" w:rsidP="00E77CD9">
      <w:pPr>
        <w:ind w:left="720" w:firstLine="720"/>
      </w:pPr>
      <w:r w:rsidRPr="00E77CD9">
        <w:t>Qualified Research Expenditures</w:t>
      </w:r>
      <w:r>
        <w:tab/>
      </w:r>
      <w:r>
        <w:tab/>
      </w:r>
      <w:r>
        <w:tab/>
      </w:r>
      <w:r>
        <w:tab/>
      </w:r>
      <w:r>
        <w:tab/>
      </w:r>
      <w:r>
        <w:tab/>
        <w:t>241</w:t>
      </w:r>
    </w:p>
    <w:p w14:paraId="35CF8559" w14:textId="520CB759" w:rsidR="00E77CD9" w:rsidRDefault="00E77CD9" w:rsidP="00E77CD9">
      <w:pPr>
        <w:ind w:left="720" w:firstLine="720"/>
      </w:pPr>
      <w:r w:rsidRPr="00E77CD9">
        <w:t>Possible Expenses for Research Credit</w:t>
      </w:r>
      <w:r>
        <w:tab/>
      </w:r>
      <w:r>
        <w:tab/>
      </w:r>
      <w:r>
        <w:tab/>
      </w:r>
      <w:r>
        <w:tab/>
      </w:r>
      <w:r>
        <w:tab/>
        <w:t>245</w:t>
      </w:r>
    </w:p>
    <w:p w14:paraId="32AD3C0A" w14:textId="77C7D4BF" w:rsidR="00E77CD9" w:rsidRDefault="00E77CD9" w:rsidP="00E77CD9">
      <w:pPr>
        <w:ind w:left="720" w:firstLine="720"/>
      </w:pPr>
      <w:r w:rsidRPr="00E77CD9">
        <w:lastRenderedPageBreak/>
        <w:t>R&amp;D Credit Computation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248</w:t>
      </w:r>
    </w:p>
    <w:p w14:paraId="668AB4BC" w14:textId="72F9BF74" w:rsidR="00E77CD9" w:rsidRDefault="00E77CD9" w:rsidP="00E77CD9">
      <w:pPr>
        <w:ind w:left="720" w:firstLine="720"/>
      </w:pPr>
      <w:r w:rsidRPr="00E77CD9">
        <w:t>Regular R&amp;D Credit Calculation</w:t>
      </w:r>
      <w:r>
        <w:tab/>
      </w:r>
      <w:r>
        <w:tab/>
      </w:r>
      <w:r>
        <w:tab/>
      </w:r>
      <w:r>
        <w:tab/>
      </w:r>
      <w:r>
        <w:tab/>
      </w:r>
      <w:r>
        <w:tab/>
        <w:t>248</w:t>
      </w:r>
    </w:p>
    <w:p w14:paraId="1D401B61" w14:textId="77777777" w:rsidR="00E77CD9" w:rsidRDefault="00E77CD9" w:rsidP="00E77CD9"/>
    <w:p w14:paraId="73FC0651" w14:textId="004A7593" w:rsidR="00E77CD9" w:rsidRDefault="00E77CD9" w:rsidP="00E77CD9">
      <w:pPr>
        <w:ind w:firstLine="720"/>
      </w:pPr>
      <w:r w:rsidRPr="00E77CD9">
        <w:t>Alternative Simplified Credit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250</w:t>
      </w:r>
    </w:p>
    <w:p w14:paraId="202BDF9F" w14:textId="77777777" w:rsidR="00E77CD9" w:rsidRPr="0039787C" w:rsidRDefault="00E77CD9" w:rsidP="00CB54EE">
      <w:pPr>
        <w:ind w:firstLine="720"/>
      </w:pPr>
    </w:p>
    <w:sectPr w:rsidR="00E77CD9" w:rsidRPr="0039787C" w:rsidSect="00252865">
      <w:headerReference w:type="default" r:id="rId6"/>
      <w:foot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1E25C7EF" w14:textId="77777777" w:rsidR="00F22CF6" w:rsidRDefault="00F22CF6" w:rsidP="00252865">
      <w:r>
        <w:separator/>
      </w:r>
    </w:p>
  </w:endnote>
  <w:endnote w:type="continuationSeparator" w:id="0">
    <w:p w14:paraId="3CB5B72A" w14:textId="77777777" w:rsidR="00F22CF6" w:rsidRDefault="00F22CF6" w:rsidP="0025286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0632C87E" w14:textId="7E918172" w:rsidR="00252865" w:rsidRPr="00252865" w:rsidRDefault="00252865" w:rsidP="00252865">
    <w:pPr>
      <w:pStyle w:val="Footer"/>
      <w:jc w:val="right"/>
      <w:rPr>
        <w:sz w:val="20"/>
        <w:szCs w:val="20"/>
      </w:rPr>
    </w:pPr>
    <w:r w:rsidRPr="00252865">
      <w:rPr>
        <w:sz w:val="20"/>
        <w:szCs w:val="20"/>
      </w:rPr>
      <w:t>Table of Contents</w:t>
    </w:r>
  </w:p>
  <w:p w14:paraId="6948B05B" w14:textId="75EE780B" w:rsidR="00252865" w:rsidRPr="00252865" w:rsidRDefault="00252865" w:rsidP="00252865">
    <w:pPr>
      <w:pStyle w:val="Footer"/>
      <w:jc w:val="right"/>
      <w:rPr>
        <w:sz w:val="20"/>
        <w:szCs w:val="20"/>
      </w:rPr>
    </w:pPr>
    <w:r w:rsidRPr="00252865">
      <w:rPr>
        <w:sz w:val="20"/>
        <w:szCs w:val="20"/>
      </w:rPr>
      <w:t>Copyright © 202</w:t>
    </w:r>
    <w:r w:rsidR="001B79D6">
      <w:rPr>
        <w:sz w:val="20"/>
        <w:szCs w:val="20"/>
      </w:rPr>
      <w:t>6,</w:t>
    </w:r>
    <w:r w:rsidRPr="00252865">
      <w:rPr>
        <w:sz w:val="20"/>
        <w:szCs w:val="20"/>
      </w:rPr>
      <w:t xml:space="preserve"> Jennings Advisory Group, LLC </w:t>
    </w:r>
    <w:r w:rsidRPr="00252865">
      <w:rPr>
        <w:noProof/>
        <w:sz w:val="20"/>
        <w:szCs w:val="20"/>
      </w:rPr>
      <w:drawing>
        <wp:anchor distT="0" distB="0" distL="114300" distR="114300" simplePos="0" relativeHeight="251658240" behindDoc="0" locked="0" layoutInCell="1" allowOverlap="1" wp14:anchorId="4D3B00BD" wp14:editId="57D5FFDA">
          <wp:simplePos x="0" y="0"/>
          <wp:positionH relativeFrom="column">
            <wp:posOffset>125153</wp:posOffset>
          </wp:positionH>
          <wp:positionV relativeFrom="paragraph">
            <wp:posOffset>-115570</wp:posOffset>
          </wp:positionV>
          <wp:extent cx="1440873" cy="294024"/>
          <wp:effectExtent l="0" t="0" r="0" b="0"/>
          <wp:wrapNone/>
          <wp:docPr id="604599517" name="Picture 1" descr="A purple and white logo&#10;&#10;AI-generated content may be incorrec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04599517" name="Picture 1" descr="A purple and white logo&#10;&#10;AI-generated content may be incorrect.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440873" cy="294024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020B13FD" w14:textId="77777777" w:rsidR="00F22CF6" w:rsidRDefault="00F22CF6" w:rsidP="00252865">
      <w:r>
        <w:separator/>
      </w:r>
    </w:p>
  </w:footnote>
  <w:footnote w:type="continuationSeparator" w:id="0">
    <w:p w14:paraId="72329668" w14:textId="77777777" w:rsidR="00F22CF6" w:rsidRDefault="00F22CF6" w:rsidP="0025286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4A5520CA" w14:textId="1D0A8D81" w:rsidR="00252865" w:rsidRPr="00252865" w:rsidRDefault="00BF788E" w:rsidP="00BF788E">
    <w:pPr>
      <w:pStyle w:val="Header"/>
      <w:jc w:val="right"/>
    </w:pPr>
    <w:r>
      <w:t>2026 Federal Tax Update- Business</w:t>
    </w:r>
  </w:p>
</w:hdr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03"/>
  <w:mirrorMargins/>
  <w:proofState w:spelling="clean" w:grammar="clean"/>
  <w:defaultTabStop w:val="720"/>
  <w:drawingGridHorizontalSpacing w:val="10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52865"/>
    <w:rsid w:val="00040B8D"/>
    <w:rsid w:val="001A4AE2"/>
    <w:rsid w:val="001B79D6"/>
    <w:rsid w:val="001F6E92"/>
    <w:rsid w:val="00252865"/>
    <w:rsid w:val="0028127F"/>
    <w:rsid w:val="002C610B"/>
    <w:rsid w:val="002E3422"/>
    <w:rsid w:val="00354EA1"/>
    <w:rsid w:val="0039787C"/>
    <w:rsid w:val="003B3E45"/>
    <w:rsid w:val="0041717D"/>
    <w:rsid w:val="0052283E"/>
    <w:rsid w:val="005B0E17"/>
    <w:rsid w:val="005F1E15"/>
    <w:rsid w:val="0064379A"/>
    <w:rsid w:val="00656315"/>
    <w:rsid w:val="006B07FE"/>
    <w:rsid w:val="0077729A"/>
    <w:rsid w:val="007965CA"/>
    <w:rsid w:val="007D0EEA"/>
    <w:rsid w:val="00822D29"/>
    <w:rsid w:val="00837004"/>
    <w:rsid w:val="00907862"/>
    <w:rsid w:val="00974F7A"/>
    <w:rsid w:val="00AD2332"/>
    <w:rsid w:val="00B47119"/>
    <w:rsid w:val="00BF788E"/>
    <w:rsid w:val="00CB54EE"/>
    <w:rsid w:val="00D10D86"/>
    <w:rsid w:val="00D10E9D"/>
    <w:rsid w:val="00E22B34"/>
    <w:rsid w:val="00E25E48"/>
    <w:rsid w:val="00E31456"/>
    <w:rsid w:val="00E77CD9"/>
    <w:rsid w:val="00F21D39"/>
    <w:rsid w:val="00F22CF6"/>
    <w:rsid w:val="00FA47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AC7E41B"/>
  <w15:chartTrackingRefBased/>
  <w15:docId w15:val="{8FEC548D-0F20-9F49-B060-B18D2F685C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Arial" w:eastAsiaTheme="minorEastAsia" w:hAnsi="Arial" w:cs="Arial"/>
        <w:kern w:val="2"/>
        <w:sz w:val="22"/>
        <w:szCs w:val="24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25286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5286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52865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52865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52865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52865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52865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52865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52865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5286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5286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52865"/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52865"/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52865"/>
    <w:rPr>
      <w:rFonts w:asciiTheme="minorHAnsi" w:eastAsiaTheme="majorEastAsia" w:hAnsiTheme="minorHAnsi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52865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52865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52865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52865"/>
    <w:rPr>
      <w:rFonts w:asciiTheme="minorHAnsi" w:eastAsiaTheme="majorEastAsia" w:hAnsiTheme="minorHAnsi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252865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25286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52865"/>
    <w:pPr>
      <w:numPr>
        <w:ilvl w:val="1"/>
      </w:numPr>
      <w:spacing w:after="160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252865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52865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252865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52865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252865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5286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52865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52865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252865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252865"/>
  </w:style>
  <w:style w:type="paragraph" w:styleId="Footer">
    <w:name w:val="footer"/>
    <w:basedOn w:val="Normal"/>
    <w:link w:val="FooterChar"/>
    <w:uiPriority w:val="99"/>
    <w:unhideWhenUsed/>
    <w:rsid w:val="00252865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25286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1604</Words>
  <Characters>8021</Characters>
  <Application>Microsoft Office Word</Application>
  <DocSecurity>0</DocSecurity>
  <Lines>2673</Lines>
  <Paragraphs>601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9024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Casey Jennings</dc:creator>
  <cp:keywords/>
  <dc:description/>
  <cp:lastModifiedBy>Casey Jennings</cp:lastModifiedBy>
  <cp:revision>2</cp:revision>
  <dcterms:created xsi:type="dcterms:W3CDTF">2026-09-14T02:07:00Z</dcterms:created>
  <dcterms:modified xsi:type="dcterms:W3CDTF">2026-09-14T02:07:00Z</dcterms:modified>
</cp:coreProperties>
</file>